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A651A" w14:textId="77777777" w:rsidR="00666CEA" w:rsidRPr="008062C7" w:rsidRDefault="00666CEA" w:rsidP="005A7187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8062C7">
        <w:rPr>
          <w:rFonts w:ascii="微軟正黑體" w:eastAsia="微軟正黑體" w:hAnsi="微軟正黑體" w:hint="eastAsia"/>
          <w:b/>
          <w:bCs/>
          <w:sz w:val="36"/>
          <w:szCs w:val="36"/>
        </w:rPr>
        <w:t>徵信科技再下一城！</w:t>
      </w:r>
    </w:p>
    <w:p w14:paraId="579D431D" w14:textId="29E0B6E9" w:rsidR="00446E68" w:rsidRPr="00446E68" w:rsidRDefault="00666CEA" w:rsidP="005A7187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46E68">
        <w:rPr>
          <w:rFonts w:ascii="微軟正黑體" w:eastAsia="微軟正黑體" w:hAnsi="微軟正黑體" w:hint="eastAsia"/>
          <w:b/>
          <w:bCs/>
          <w:sz w:val="36"/>
          <w:szCs w:val="36"/>
        </w:rPr>
        <w:t>CRIF中華徵信所</w:t>
      </w:r>
      <w:r w:rsidR="00E07085">
        <w:rPr>
          <w:rFonts w:ascii="微軟正黑體" w:eastAsia="微軟正黑體" w:hAnsi="微軟正黑體" w:hint="eastAsia"/>
          <w:b/>
          <w:bCs/>
          <w:sz w:val="36"/>
          <w:szCs w:val="36"/>
        </w:rPr>
        <w:t>以</w:t>
      </w:r>
      <w:r w:rsidR="00446E68" w:rsidRPr="00446E68">
        <w:rPr>
          <w:rFonts w:ascii="微軟正黑體" w:eastAsia="微軟正黑體" w:hAnsi="微軟正黑體" w:hint="eastAsia"/>
          <w:b/>
          <w:bCs/>
          <w:sz w:val="36"/>
          <w:szCs w:val="36"/>
        </w:rPr>
        <w:t>「AML／KYC合</w:t>
      </w:r>
      <w:proofErr w:type="gramStart"/>
      <w:r w:rsidR="00446E68" w:rsidRPr="00446E68">
        <w:rPr>
          <w:rFonts w:ascii="微軟正黑體" w:eastAsia="微軟正黑體" w:hAnsi="微軟正黑體" w:hint="eastAsia"/>
          <w:b/>
          <w:bCs/>
          <w:sz w:val="36"/>
          <w:szCs w:val="36"/>
        </w:rPr>
        <w:t>規</w:t>
      </w:r>
      <w:proofErr w:type="gramEnd"/>
      <w:r w:rsidR="00446E68" w:rsidRPr="00446E68">
        <w:rPr>
          <w:rFonts w:ascii="微軟正黑體" w:eastAsia="微軟正黑體" w:hAnsi="微軟正黑體" w:hint="eastAsia"/>
          <w:b/>
          <w:bCs/>
          <w:sz w:val="36"/>
          <w:szCs w:val="36"/>
        </w:rPr>
        <w:t>問題解決方案」</w:t>
      </w:r>
    </w:p>
    <w:p w14:paraId="5CAD1A3A" w14:textId="7679A679" w:rsidR="00446E68" w:rsidRPr="00E07085" w:rsidRDefault="00E07085" w:rsidP="005A7187">
      <w:pPr>
        <w:spacing w:after="240"/>
        <w:jc w:val="center"/>
        <w:rPr>
          <w:rFonts w:ascii="微軟正黑體" w:eastAsia="微軟正黑體" w:hAnsi="微軟正黑體"/>
          <w:b/>
          <w:bCs/>
          <w:sz w:val="36"/>
        </w:rPr>
      </w:pPr>
      <w:r w:rsidRPr="00E07085">
        <w:rPr>
          <w:rFonts w:ascii="微軟正黑體" w:eastAsia="微軟正黑體" w:hAnsi="微軟正黑體" w:hint="eastAsia"/>
          <w:b/>
          <w:bCs/>
          <w:sz w:val="36"/>
        </w:rPr>
        <w:t>獲</w:t>
      </w:r>
      <w:r w:rsidR="00666CEA" w:rsidRPr="00E07085">
        <w:rPr>
          <w:rFonts w:ascii="微軟正黑體" w:eastAsia="微軟正黑體" w:hAnsi="微軟正黑體" w:hint="eastAsia"/>
          <w:b/>
          <w:bCs/>
          <w:sz w:val="36"/>
        </w:rPr>
        <w:t>監理科技</w:t>
      </w:r>
      <w:proofErr w:type="gramStart"/>
      <w:r w:rsidR="00666CEA" w:rsidRPr="00E07085">
        <w:rPr>
          <w:rFonts w:ascii="微軟正黑體" w:eastAsia="微軟正黑體" w:hAnsi="微軟正黑體" w:hint="eastAsia"/>
          <w:b/>
          <w:bCs/>
          <w:sz w:val="36"/>
        </w:rPr>
        <w:t>黑客松</w:t>
      </w:r>
      <w:proofErr w:type="gramEnd"/>
      <w:r w:rsidR="00446E68" w:rsidRPr="00E07085">
        <w:rPr>
          <w:rFonts w:ascii="微軟正黑體" w:eastAsia="微軟正黑體" w:hAnsi="微軟正黑體" w:hint="eastAsia"/>
          <w:b/>
          <w:bCs/>
          <w:sz w:val="36"/>
        </w:rPr>
        <w:t>「企業</w:t>
      </w:r>
      <w:proofErr w:type="spellStart"/>
      <w:r w:rsidR="00446E68" w:rsidRPr="00E07085">
        <w:rPr>
          <w:rFonts w:ascii="微軟正黑體" w:eastAsia="微軟正黑體" w:hAnsi="微軟正黑體"/>
          <w:b/>
          <w:bCs/>
          <w:sz w:val="36"/>
        </w:rPr>
        <w:t>PoC</w:t>
      </w:r>
      <w:proofErr w:type="spellEnd"/>
      <w:r w:rsidR="00446E68" w:rsidRPr="00E07085">
        <w:rPr>
          <w:rFonts w:ascii="微軟正黑體" w:eastAsia="微軟正黑體" w:hAnsi="微軟正黑體" w:hint="eastAsia"/>
          <w:b/>
          <w:bCs/>
          <w:sz w:val="36"/>
        </w:rPr>
        <w:t>獎」與「佳作」榮耀</w:t>
      </w:r>
    </w:p>
    <w:p w14:paraId="3BFB5293" w14:textId="7F3D2D61" w:rsidR="0055593D" w:rsidRDefault="00666CEA" w:rsidP="008F68C3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3523B6">
        <w:rPr>
          <w:rFonts w:ascii="微軟正黑體" w:eastAsia="微軟正黑體" w:hAnsi="微軟正黑體" w:hint="eastAsia"/>
          <w:sz w:val="20"/>
          <w:szCs w:val="20"/>
        </w:rPr>
        <w:t>CRIF中華徵信所</w:t>
      </w:r>
      <w:r w:rsidR="00E810FA">
        <w:rPr>
          <w:rFonts w:ascii="微軟正黑體" w:eastAsia="微軟正黑體" w:hAnsi="微軟正黑體" w:hint="eastAsia"/>
          <w:sz w:val="20"/>
          <w:szCs w:val="20"/>
        </w:rPr>
        <w:t>近年來</w:t>
      </w:r>
      <w:r w:rsidR="00B50F4F">
        <w:rPr>
          <w:rFonts w:ascii="微軟正黑體" w:eastAsia="微軟正黑體" w:hAnsi="微軟正黑體" w:hint="eastAsia"/>
          <w:sz w:val="20"/>
          <w:szCs w:val="20"/>
        </w:rPr>
        <w:t>積</w:t>
      </w:r>
      <w:r w:rsidR="0092781E">
        <w:rPr>
          <w:rFonts w:ascii="微軟正黑體" w:eastAsia="微軟正黑體" w:hAnsi="微軟正黑體" w:hint="eastAsia"/>
          <w:sz w:val="20"/>
          <w:szCs w:val="20"/>
        </w:rPr>
        <w:t>極開發</w:t>
      </w:r>
      <w:r w:rsidR="00E133DF">
        <w:rPr>
          <w:rFonts w:ascii="微軟正黑體" w:eastAsia="微軟正黑體" w:hAnsi="微軟正黑體" w:hint="eastAsia"/>
          <w:sz w:val="20"/>
          <w:szCs w:val="20"/>
        </w:rPr>
        <w:t>「徵信科技」</w:t>
      </w:r>
      <w:r w:rsidR="002D600D">
        <w:rPr>
          <w:rFonts w:ascii="微軟正黑體" w:eastAsia="微軟正黑體" w:hAnsi="微軟正黑體" w:hint="eastAsia"/>
          <w:sz w:val="20"/>
          <w:szCs w:val="20"/>
        </w:rPr>
        <w:t>（</w:t>
      </w:r>
      <w:proofErr w:type="spellStart"/>
      <w:r w:rsidR="002D600D">
        <w:rPr>
          <w:rFonts w:ascii="微軟正黑體" w:eastAsia="微軟正黑體" w:hAnsi="微軟正黑體" w:hint="eastAsia"/>
          <w:sz w:val="20"/>
          <w:szCs w:val="20"/>
        </w:rPr>
        <w:t>C</w:t>
      </w:r>
      <w:r w:rsidR="002D600D">
        <w:rPr>
          <w:rFonts w:ascii="微軟正黑體" w:eastAsia="微軟正黑體" w:hAnsi="微軟正黑體"/>
          <w:sz w:val="20"/>
          <w:szCs w:val="20"/>
        </w:rPr>
        <w:t>rediTech</w:t>
      </w:r>
      <w:proofErr w:type="spellEnd"/>
      <w:r w:rsidR="002D600D">
        <w:rPr>
          <w:rFonts w:ascii="微軟正黑體" w:eastAsia="微軟正黑體" w:hAnsi="微軟正黑體" w:hint="eastAsia"/>
          <w:sz w:val="20"/>
          <w:szCs w:val="20"/>
        </w:rPr>
        <w:t>）</w:t>
      </w:r>
      <w:r w:rsidR="0092781E">
        <w:rPr>
          <w:rFonts w:ascii="微軟正黑體" w:eastAsia="微軟正黑體" w:hAnsi="微軟正黑體" w:hint="eastAsia"/>
          <w:sz w:val="20"/>
          <w:szCs w:val="20"/>
        </w:rPr>
        <w:t>創新應用</w:t>
      </w:r>
      <w:r w:rsidR="00E133DF">
        <w:rPr>
          <w:rFonts w:ascii="微軟正黑體" w:eastAsia="微軟正黑體" w:hAnsi="微軟正黑體" w:hint="eastAsia"/>
          <w:sz w:val="20"/>
          <w:szCs w:val="20"/>
        </w:rPr>
        <w:t>，在金融業面臨數位監理挑戰、法</w:t>
      </w:r>
      <w:proofErr w:type="gramStart"/>
      <w:r w:rsidR="00E133DF">
        <w:rPr>
          <w:rFonts w:ascii="微軟正黑體" w:eastAsia="微軟正黑體" w:hAnsi="微軟正黑體" w:hint="eastAsia"/>
          <w:sz w:val="20"/>
          <w:szCs w:val="20"/>
        </w:rPr>
        <w:t>遵</w:t>
      </w:r>
      <w:proofErr w:type="gramEnd"/>
      <w:r w:rsidR="00E133DF">
        <w:rPr>
          <w:rFonts w:ascii="微軟正黑體" w:eastAsia="微軟正黑體" w:hAnsi="微軟正黑體" w:hint="eastAsia"/>
          <w:sz w:val="20"/>
          <w:szCs w:val="20"/>
        </w:rPr>
        <w:t>成本</w:t>
      </w:r>
      <w:r w:rsidR="00BE726F">
        <w:rPr>
          <w:rFonts w:ascii="微軟正黑體" w:eastAsia="微軟正黑體" w:hAnsi="微軟正黑體" w:hint="eastAsia"/>
          <w:sz w:val="20"/>
          <w:szCs w:val="20"/>
        </w:rPr>
        <w:t>不斷</w:t>
      </w:r>
      <w:r w:rsidR="00E133DF">
        <w:rPr>
          <w:rFonts w:ascii="微軟正黑體" w:eastAsia="微軟正黑體" w:hAnsi="微軟正黑體" w:hint="eastAsia"/>
          <w:sz w:val="20"/>
          <w:szCs w:val="20"/>
        </w:rPr>
        <w:t>攀升之際</w:t>
      </w:r>
      <w:r w:rsidR="00B50F4F">
        <w:rPr>
          <w:rFonts w:ascii="微軟正黑體" w:eastAsia="微軟正黑體" w:hAnsi="微軟正黑體" w:hint="eastAsia"/>
          <w:sz w:val="20"/>
          <w:szCs w:val="20"/>
        </w:rPr>
        <w:t>，</w:t>
      </w:r>
      <w:r w:rsidR="002D600D">
        <w:rPr>
          <w:rFonts w:ascii="微軟正黑體" w:eastAsia="微軟正黑體" w:hAnsi="微軟正黑體" w:hint="eastAsia"/>
          <w:sz w:val="20"/>
          <w:szCs w:val="20"/>
        </w:rPr>
        <w:t>與優利佳金融科技（</w:t>
      </w:r>
      <w:r w:rsidR="002D600D" w:rsidRPr="0092781E">
        <w:rPr>
          <w:rFonts w:ascii="微軟正黑體" w:eastAsia="微軟正黑體" w:hAnsi="微軟正黑體"/>
          <w:sz w:val="20"/>
          <w:szCs w:val="20"/>
        </w:rPr>
        <w:t>Eureka Fintech</w:t>
      </w:r>
      <w:r w:rsidR="002D600D">
        <w:rPr>
          <w:rFonts w:ascii="微軟正黑體" w:eastAsia="微軟正黑體" w:hAnsi="微軟正黑體" w:hint="eastAsia"/>
          <w:sz w:val="20"/>
          <w:szCs w:val="20"/>
        </w:rPr>
        <w:t>）合作開發、</w:t>
      </w:r>
      <w:proofErr w:type="gramStart"/>
      <w:r w:rsidR="002D600D">
        <w:rPr>
          <w:rFonts w:ascii="微軟正黑體" w:eastAsia="微軟正黑體" w:hAnsi="微軟正黑體" w:hint="eastAsia"/>
          <w:sz w:val="20"/>
          <w:szCs w:val="20"/>
        </w:rPr>
        <w:t>甫</w:t>
      </w:r>
      <w:proofErr w:type="gramEnd"/>
      <w:r w:rsidR="002D600D">
        <w:rPr>
          <w:rFonts w:ascii="微軟正黑體" w:eastAsia="微軟正黑體" w:hAnsi="微軟正黑體" w:hint="eastAsia"/>
          <w:sz w:val="20"/>
          <w:szCs w:val="20"/>
        </w:rPr>
        <w:t>獲得香港2020金融科技大獎的</w:t>
      </w:r>
      <w:r w:rsidR="002D600D" w:rsidRPr="00B50F4F">
        <w:rPr>
          <w:rFonts w:ascii="微軟正黑體" w:eastAsia="微軟正黑體" w:hAnsi="微軟正黑體" w:hint="eastAsia"/>
          <w:sz w:val="20"/>
          <w:szCs w:val="20"/>
        </w:rPr>
        <w:t>「AML／KYC合</w:t>
      </w:r>
      <w:proofErr w:type="gramStart"/>
      <w:r w:rsidR="002D600D" w:rsidRPr="00B50F4F">
        <w:rPr>
          <w:rFonts w:ascii="微軟正黑體" w:eastAsia="微軟正黑體" w:hAnsi="微軟正黑體" w:hint="eastAsia"/>
          <w:sz w:val="20"/>
          <w:szCs w:val="20"/>
        </w:rPr>
        <w:t>規</w:t>
      </w:r>
      <w:proofErr w:type="gramEnd"/>
      <w:r w:rsidR="002D600D" w:rsidRPr="00B50F4F">
        <w:rPr>
          <w:rFonts w:ascii="微軟正黑體" w:eastAsia="微軟正黑體" w:hAnsi="微軟正黑體" w:hint="eastAsia"/>
          <w:sz w:val="20"/>
          <w:szCs w:val="20"/>
        </w:rPr>
        <w:t>問題解決方案」</w:t>
      </w:r>
      <w:r w:rsidR="002D600D">
        <w:rPr>
          <w:rFonts w:ascii="微軟正黑體" w:eastAsia="微軟正黑體" w:hAnsi="微軟正黑體" w:hint="eastAsia"/>
          <w:sz w:val="20"/>
          <w:szCs w:val="20"/>
        </w:rPr>
        <w:t>，並</w:t>
      </w:r>
      <w:r w:rsidR="00E133DF">
        <w:rPr>
          <w:rFonts w:ascii="微軟正黑體" w:eastAsia="微軟正黑體" w:hAnsi="微軟正黑體" w:hint="eastAsia"/>
          <w:sz w:val="20"/>
          <w:szCs w:val="20"/>
        </w:rPr>
        <w:t>引進由母公司CRIF集團Sherlock團隊所開發，以</w:t>
      </w:r>
      <w:r w:rsidR="00E133DF" w:rsidRPr="001954C9">
        <w:rPr>
          <w:rFonts w:ascii="微軟正黑體" w:eastAsia="微軟正黑體" w:hAnsi="微軟正黑體" w:hint="eastAsia"/>
          <w:sz w:val="20"/>
          <w:szCs w:val="20"/>
        </w:rPr>
        <w:t>機器學習</w:t>
      </w:r>
      <w:r w:rsidR="00E133DF">
        <w:rPr>
          <w:rFonts w:ascii="微軟正黑體" w:eastAsia="微軟正黑體" w:hAnsi="微軟正黑體" w:hint="eastAsia"/>
          <w:sz w:val="20"/>
          <w:szCs w:val="20"/>
        </w:rPr>
        <w:t>技術預測客戶異常行為的</w:t>
      </w:r>
      <w:r w:rsidR="00B50F4F" w:rsidRPr="00B50F4F">
        <w:rPr>
          <w:rFonts w:ascii="微軟正黑體" w:eastAsia="微軟正黑體" w:hAnsi="微軟正黑體" w:hint="eastAsia"/>
          <w:sz w:val="20"/>
          <w:szCs w:val="20"/>
        </w:rPr>
        <w:t>「Sherlock</w:t>
      </w:r>
      <w:r w:rsidR="002D600D">
        <w:rPr>
          <w:rFonts w:ascii="微軟正黑體" w:eastAsia="微軟正黑體" w:hAnsi="微軟正黑體" w:hint="eastAsia"/>
          <w:sz w:val="20"/>
          <w:szCs w:val="20"/>
        </w:rPr>
        <w:t>車險理賠欺詐偵測平台」</w:t>
      </w:r>
      <w:r w:rsidR="001954C9">
        <w:rPr>
          <w:rFonts w:ascii="微軟正黑體" w:eastAsia="微軟正黑體" w:hAnsi="微軟正黑體" w:hint="eastAsia"/>
          <w:sz w:val="20"/>
          <w:szCs w:val="20"/>
        </w:rPr>
        <w:t>參與「</w:t>
      </w:r>
      <w:r w:rsidR="001954C9" w:rsidRPr="00666CEA">
        <w:rPr>
          <w:rFonts w:ascii="微軟正黑體" w:eastAsia="微軟正黑體" w:hAnsi="微軟正黑體" w:hint="eastAsia"/>
          <w:sz w:val="20"/>
          <w:szCs w:val="20"/>
        </w:rPr>
        <w:t>2020監理科技</w:t>
      </w:r>
      <w:proofErr w:type="gramStart"/>
      <w:r w:rsidR="001954C9" w:rsidRPr="00666CEA">
        <w:rPr>
          <w:rFonts w:ascii="微軟正黑體" w:eastAsia="微軟正黑體" w:hAnsi="微軟正黑體" w:hint="eastAsia"/>
          <w:sz w:val="20"/>
          <w:szCs w:val="20"/>
        </w:rPr>
        <w:t>黑客松</w:t>
      </w:r>
      <w:proofErr w:type="gramEnd"/>
      <w:r w:rsidR="001954C9">
        <w:rPr>
          <w:rFonts w:ascii="微軟正黑體" w:eastAsia="微軟正黑體" w:hAnsi="微軟正黑體" w:hint="eastAsia"/>
          <w:sz w:val="20"/>
          <w:szCs w:val="20"/>
        </w:rPr>
        <w:t>」</w:t>
      </w:r>
      <w:r w:rsidR="001540F1">
        <w:rPr>
          <w:rFonts w:ascii="微軟正黑體" w:eastAsia="微軟正黑體" w:hAnsi="微軟正黑體" w:hint="eastAsia"/>
          <w:sz w:val="20"/>
          <w:szCs w:val="20"/>
        </w:rPr>
        <w:t>競賽</w:t>
      </w:r>
      <w:r w:rsidR="0092781E">
        <w:rPr>
          <w:rFonts w:ascii="微軟正黑體" w:eastAsia="微軟正黑體" w:hAnsi="微軟正黑體" w:hint="eastAsia"/>
          <w:sz w:val="20"/>
          <w:szCs w:val="20"/>
        </w:rPr>
        <w:t>，</w:t>
      </w:r>
      <w:r w:rsidR="00834277" w:rsidRPr="00834277">
        <w:rPr>
          <w:rFonts w:ascii="微軟正黑體" w:eastAsia="微軟正黑體" w:hAnsi="微軟正黑體" w:hint="eastAsia"/>
          <w:sz w:val="20"/>
          <w:szCs w:val="20"/>
        </w:rPr>
        <w:t>17</w:t>
      </w:r>
      <w:r w:rsidR="0092781E" w:rsidRPr="00834277">
        <w:rPr>
          <w:rFonts w:ascii="微軟正黑體" w:eastAsia="微軟正黑體" w:hAnsi="微軟正黑體" w:hint="eastAsia"/>
          <w:sz w:val="20"/>
          <w:szCs w:val="20"/>
        </w:rPr>
        <w:t>日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以「AML／KYC合</w:t>
      </w:r>
      <w:proofErr w:type="gramStart"/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規</w:t>
      </w:r>
      <w:proofErr w:type="gramEnd"/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問題解決方案」</w:t>
      </w:r>
      <w:proofErr w:type="gramStart"/>
      <w:r w:rsidR="002D6918">
        <w:rPr>
          <w:rFonts w:ascii="微軟正黑體" w:eastAsia="微軟正黑體" w:hAnsi="微軟正黑體" w:hint="eastAsia"/>
          <w:sz w:val="20"/>
          <w:szCs w:val="20"/>
        </w:rPr>
        <w:t>（</w:t>
      </w:r>
      <w:proofErr w:type="gramEnd"/>
      <w:r w:rsidR="002D6918">
        <w:rPr>
          <w:rFonts w:ascii="微軟正黑體" w:eastAsia="微軟正黑體" w:hAnsi="微軟正黑體" w:hint="eastAsia"/>
          <w:sz w:val="20"/>
          <w:szCs w:val="20"/>
        </w:rPr>
        <w:t>M</w:t>
      </w:r>
      <w:r w:rsidR="002D6918">
        <w:rPr>
          <w:rFonts w:ascii="微軟正黑體" w:eastAsia="微軟正黑體" w:hAnsi="微軟正黑體"/>
          <w:sz w:val="20"/>
          <w:szCs w:val="20"/>
        </w:rPr>
        <w:t>r. AML</w:t>
      </w:r>
      <w:proofErr w:type="gramStart"/>
      <w:r w:rsidR="002D6918">
        <w:rPr>
          <w:rFonts w:ascii="微軟正黑體" w:eastAsia="微軟正黑體" w:hAnsi="微軟正黑體" w:hint="eastAsia"/>
          <w:sz w:val="20"/>
          <w:szCs w:val="20"/>
        </w:rPr>
        <w:t>）</w:t>
      </w:r>
      <w:proofErr w:type="gramEnd"/>
      <w:r w:rsidR="001954C9" w:rsidRPr="005A7187">
        <w:rPr>
          <w:rFonts w:ascii="微軟正黑體" w:eastAsia="微軟正黑體" w:hAnsi="微軟正黑體" w:hint="eastAsia"/>
          <w:sz w:val="20"/>
          <w:szCs w:val="20"/>
        </w:rPr>
        <w:t>榮獲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「</w:t>
      </w:r>
      <w:r w:rsidR="006B6EFA" w:rsidRPr="005A7187">
        <w:rPr>
          <w:rFonts w:ascii="微軟正黑體" w:eastAsia="微軟正黑體" w:hAnsi="微軟正黑體" w:hint="eastAsia"/>
          <w:sz w:val="20"/>
          <w:szCs w:val="20"/>
        </w:rPr>
        <w:t>集中保管結算所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企業</w:t>
      </w:r>
      <w:proofErr w:type="spellStart"/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PoC</w:t>
      </w:r>
      <w:proofErr w:type="spellEnd"/>
      <w:r w:rsidR="005A7187">
        <w:rPr>
          <w:rFonts w:ascii="微軟正黑體" w:eastAsia="微軟正黑體" w:hAnsi="微軟正黑體" w:hint="eastAsia"/>
          <w:sz w:val="20"/>
          <w:szCs w:val="20"/>
        </w:rPr>
        <w:t>獎」與「佳作」獎項</w:t>
      </w:r>
      <w:r w:rsidR="00E133DF">
        <w:rPr>
          <w:rFonts w:ascii="微軟正黑體" w:eastAsia="微軟正黑體" w:hAnsi="微軟正黑體" w:hint="eastAsia"/>
          <w:sz w:val="20"/>
          <w:szCs w:val="20"/>
        </w:rPr>
        <w:t>，</w:t>
      </w:r>
      <w:r w:rsidR="00945742" w:rsidRPr="00B50F4F">
        <w:rPr>
          <w:rFonts w:ascii="微軟正黑體" w:eastAsia="微軟正黑體" w:hAnsi="微軟正黑體" w:hint="eastAsia"/>
          <w:sz w:val="20"/>
          <w:szCs w:val="20"/>
        </w:rPr>
        <w:t>「Sherlock</w:t>
      </w:r>
      <w:r w:rsidR="00945742">
        <w:rPr>
          <w:rFonts w:ascii="微軟正黑體" w:eastAsia="微軟正黑體" w:hAnsi="微軟正黑體" w:hint="eastAsia"/>
          <w:sz w:val="20"/>
          <w:szCs w:val="20"/>
        </w:rPr>
        <w:t>車險理賠欺詐偵測平台」</w:t>
      </w:r>
      <w:r w:rsidR="005A7187">
        <w:rPr>
          <w:rFonts w:ascii="微軟正黑體" w:eastAsia="微軟正黑體" w:hAnsi="微軟正黑體" w:hint="eastAsia"/>
          <w:sz w:val="20"/>
          <w:szCs w:val="20"/>
        </w:rPr>
        <w:t>也獲得</w:t>
      </w:r>
      <w:r w:rsidR="005A7187" w:rsidRPr="005B4B24">
        <w:rPr>
          <w:rFonts w:ascii="微軟正黑體" w:eastAsia="微軟正黑體" w:hAnsi="微軟正黑體" w:hint="eastAsia"/>
          <w:sz w:val="20"/>
          <w:szCs w:val="20"/>
        </w:rPr>
        <w:t>決賽入圍肯定</w:t>
      </w:r>
      <w:r w:rsidR="005A7187">
        <w:rPr>
          <w:rFonts w:ascii="微軟正黑體" w:eastAsia="微軟正黑體" w:hAnsi="微軟正黑體" w:hint="eastAsia"/>
          <w:sz w:val="20"/>
          <w:szCs w:val="20"/>
        </w:rPr>
        <w:t>，</w:t>
      </w:r>
      <w:r w:rsidR="00E133DF">
        <w:rPr>
          <w:rFonts w:ascii="微軟正黑體" w:eastAsia="微軟正黑體" w:hAnsi="微軟正黑體" w:hint="eastAsia"/>
          <w:sz w:val="20"/>
          <w:szCs w:val="20"/>
        </w:rPr>
        <w:t>期待</w:t>
      </w:r>
      <w:r w:rsidR="0092781E">
        <w:rPr>
          <w:rFonts w:ascii="微軟正黑體" w:eastAsia="微軟正黑體" w:hAnsi="微軟正黑體" w:hint="eastAsia"/>
          <w:sz w:val="20"/>
          <w:szCs w:val="20"/>
        </w:rPr>
        <w:t>未來</w:t>
      </w:r>
      <w:r w:rsidR="00E133DF">
        <w:rPr>
          <w:rFonts w:ascii="微軟正黑體" w:eastAsia="微軟正黑體" w:hAnsi="微軟正黑體" w:hint="eastAsia"/>
          <w:sz w:val="20"/>
          <w:szCs w:val="20"/>
        </w:rPr>
        <w:t>助</w:t>
      </w:r>
      <w:r w:rsidR="00E133DF" w:rsidRPr="00E133DF">
        <w:rPr>
          <w:rFonts w:ascii="微軟正黑體" w:eastAsia="微軟正黑體" w:hAnsi="微軟正黑體" w:hint="eastAsia"/>
          <w:sz w:val="20"/>
          <w:szCs w:val="20"/>
        </w:rPr>
        <w:t>台灣金融監理科技一臂之力</w:t>
      </w:r>
      <w:r w:rsidR="00E133DF">
        <w:rPr>
          <w:rFonts w:ascii="微軟正黑體" w:eastAsia="微軟正黑體" w:hAnsi="微軟正黑體" w:hint="eastAsia"/>
          <w:sz w:val="20"/>
          <w:szCs w:val="20"/>
        </w:rPr>
        <w:t>，成為金融業者的最強後盾。</w:t>
      </w:r>
    </w:p>
    <w:p w14:paraId="339BA89F" w14:textId="513438D4" w:rsidR="0055593D" w:rsidRPr="00666CEA" w:rsidRDefault="001954C9" w:rsidP="008C6B1D">
      <w:pPr>
        <w:spacing w:after="240" w:line="276" w:lineRule="auto"/>
        <w:jc w:val="both"/>
        <w:rPr>
          <w:rFonts w:ascii="微軟正黑體" w:eastAsia="微軟正黑體" w:hAnsi="微軟正黑體"/>
          <w:b/>
          <w:bCs/>
          <w:sz w:val="20"/>
          <w:szCs w:val="20"/>
          <w:shd w:val="pct15" w:color="auto" w:fill="FFFFFF"/>
        </w:rPr>
      </w:pP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邁入金融監理科技元年</w:t>
      </w:r>
      <w:r w:rsidR="00321181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 xml:space="preserve">　</w:t>
      </w: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 xml:space="preserve"> CRIF</w:t>
      </w:r>
      <w:r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中華徵信所發展市場資訊即時監理、防詐欺兩大解決方案</w:t>
      </w:r>
    </w:p>
    <w:p w14:paraId="0F00E0EB" w14:textId="35270DEC" w:rsidR="0001793B" w:rsidRDefault="001954C9" w:rsidP="008C6B1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0566FA">
        <w:rPr>
          <w:rFonts w:ascii="微軟正黑體" w:eastAsia="微軟正黑體" w:hAnsi="微軟正黑體" w:hint="eastAsia"/>
          <w:sz w:val="20"/>
          <w:szCs w:val="20"/>
        </w:rPr>
        <w:t>CRIF中華徵信所</w:t>
      </w:r>
      <w:r w:rsidR="00B3179A">
        <w:rPr>
          <w:rFonts w:ascii="微軟正黑體" w:eastAsia="微軟正黑體" w:hAnsi="微軟正黑體" w:hint="eastAsia"/>
          <w:sz w:val="20"/>
          <w:szCs w:val="20"/>
        </w:rPr>
        <w:t>自</w:t>
      </w:r>
      <w:r w:rsidR="00321181">
        <w:rPr>
          <w:rFonts w:ascii="微軟正黑體" w:eastAsia="微軟正黑體" w:hAnsi="微軟正黑體" w:hint="eastAsia"/>
          <w:sz w:val="20"/>
          <w:szCs w:val="20"/>
        </w:rPr>
        <w:t>加入連續八年蟬聯</w:t>
      </w:r>
      <w:r w:rsidR="00B3179A">
        <w:rPr>
          <w:rFonts w:ascii="微軟正黑體" w:eastAsia="微軟正黑體" w:hAnsi="微軟正黑體" w:hint="eastAsia"/>
          <w:sz w:val="20"/>
          <w:szCs w:val="20"/>
        </w:rPr>
        <w:t>全球</w:t>
      </w:r>
      <w:r w:rsidR="00321181">
        <w:rPr>
          <w:rFonts w:ascii="微軟正黑體" w:eastAsia="微軟正黑體" w:hAnsi="微軟正黑體" w:hint="eastAsia"/>
          <w:sz w:val="20"/>
          <w:szCs w:val="20"/>
        </w:rPr>
        <w:t>百大金融科技企業的CRIF集團</w:t>
      </w:r>
      <w:r w:rsidR="00B3179A">
        <w:rPr>
          <w:rFonts w:ascii="微軟正黑體" w:eastAsia="微軟正黑體" w:hAnsi="微軟正黑體" w:hint="eastAsia"/>
          <w:sz w:val="20"/>
          <w:szCs w:val="20"/>
        </w:rPr>
        <w:t>後</w:t>
      </w:r>
      <w:r w:rsidR="00321181">
        <w:rPr>
          <w:rFonts w:ascii="微軟正黑體" w:eastAsia="微軟正黑體" w:hAnsi="微軟正黑體" w:hint="eastAsia"/>
          <w:sz w:val="20"/>
          <w:szCs w:val="20"/>
        </w:rPr>
        <w:t>，</w:t>
      </w:r>
      <w:r w:rsidR="00B3179A">
        <w:rPr>
          <w:rFonts w:ascii="微軟正黑體" w:eastAsia="微軟正黑體" w:hAnsi="微軟正黑體" w:hint="eastAsia"/>
          <w:sz w:val="20"/>
          <w:szCs w:val="20"/>
        </w:rPr>
        <w:t>便</w:t>
      </w:r>
      <w:r w:rsidR="00321181">
        <w:rPr>
          <w:rFonts w:ascii="微軟正黑體" w:eastAsia="微軟正黑體" w:hAnsi="微軟正黑體" w:hint="eastAsia"/>
          <w:sz w:val="20"/>
          <w:szCs w:val="20"/>
        </w:rPr>
        <w:t>積極結合母公司技術能量</w:t>
      </w:r>
      <w:r w:rsidR="00B3179A">
        <w:rPr>
          <w:rFonts w:ascii="微軟正黑體" w:eastAsia="微軟正黑體" w:hAnsi="微軟正黑體" w:hint="eastAsia"/>
          <w:sz w:val="20"/>
          <w:szCs w:val="20"/>
        </w:rPr>
        <w:t>以</w:t>
      </w:r>
      <w:r w:rsidR="00321181">
        <w:rPr>
          <w:rFonts w:ascii="微軟正黑體" w:eastAsia="微軟正黑體" w:hAnsi="微軟正黑體" w:hint="eastAsia"/>
          <w:sz w:val="20"/>
          <w:szCs w:val="20"/>
        </w:rPr>
        <w:t>發展「徵信科技」創新應用，</w:t>
      </w:r>
      <w:r w:rsidR="00B3179A">
        <w:rPr>
          <w:rFonts w:ascii="微軟正黑體" w:eastAsia="微軟正黑體" w:hAnsi="微軟正黑體" w:hint="eastAsia"/>
          <w:sz w:val="20"/>
          <w:szCs w:val="20"/>
        </w:rPr>
        <w:t>持續</w:t>
      </w:r>
      <w:r w:rsidR="00566BDC">
        <w:rPr>
          <w:rFonts w:ascii="微軟正黑體" w:eastAsia="微軟正黑體" w:hAnsi="微軟正黑體" w:hint="eastAsia"/>
          <w:sz w:val="20"/>
          <w:szCs w:val="20"/>
        </w:rPr>
        <w:t>推出</w:t>
      </w:r>
      <w:r w:rsidR="00321181">
        <w:rPr>
          <w:rFonts w:ascii="微軟正黑體" w:eastAsia="微軟正黑體" w:hAnsi="微軟正黑體" w:hint="eastAsia"/>
          <w:sz w:val="20"/>
          <w:szCs w:val="20"/>
        </w:rPr>
        <w:t>「</w:t>
      </w:r>
      <w:r w:rsidR="00321181" w:rsidRPr="00321181">
        <w:rPr>
          <w:rFonts w:ascii="微軟正黑體" w:eastAsia="微軟正黑體" w:hAnsi="微軟正黑體" w:hint="eastAsia"/>
          <w:sz w:val="20"/>
          <w:szCs w:val="20"/>
        </w:rPr>
        <w:t>四大金融科技解決方案</w:t>
      </w:r>
      <w:r w:rsidR="00566BDC">
        <w:rPr>
          <w:rStyle w:val="af4"/>
          <w:rFonts w:ascii="微軟正黑體" w:eastAsia="微軟正黑體" w:hAnsi="微軟正黑體"/>
          <w:sz w:val="20"/>
          <w:szCs w:val="20"/>
        </w:rPr>
        <w:footnoteReference w:id="1"/>
      </w:r>
      <w:r w:rsidR="00321181">
        <w:rPr>
          <w:rFonts w:ascii="微軟正黑體" w:eastAsia="微軟正黑體" w:hAnsi="微軟正黑體" w:hint="eastAsia"/>
          <w:sz w:val="20"/>
          <w:szCs w:val="20"/>
        </w:rPr>
        <w:t>」、「</w:t>
      </w:r>
      <w:r w:rsidR="00566BDC" w:rsidRPr="00566BDC">
        <w:rPr>
          <w:rFonts w:ascii="微軟正黑體" w:eastAsia="微軟正黑體" w:hAnsi="微軟正黑體" w:hint="eastAsia"/>
          <w:sz w:val="20"/>
          <w:szCs w:val="20"/>
        </w:rPr>
        <w:t>中小企業信用風險平台</w:t>
      </w:r>
      <w:proofErr w:type="gramStart"/>
      <w:r w:rsidR="00566BDC" w:rsidRPr="00566BDC">
        <w:rPr>
          <w:rFonts w:ascii="微軟正黑體" w:eastAsia="微軟正黑體" w:hAnsi="微軟正黑體" w:hint="eastAsia"/>
          <w:sz w:val="20"/>
          <w:szCs w:val="20"/>
        </w:rPr>
        <w:t>（</w:t>
      </w:r>
      <w:proofErr w:type="gramEnd"/>
      <w:r w:rsidR="00566BDC" w:rsidRPr="00566BDC">
        <w:rPr>
          <w:rFonts w:ascii="微軟正黑體" w:eastAsia="微軟正黑體" w:hAnsi="微軟正黑體" w:hint="eastAsia"/>
          <w:sz w:val="20"/>
          <w:szCs w:val="20"/>
        </w:rPr>
        <w:t>MR.</w:t>
      </w:r>
      <w:r w:rsidR="00DF52E4">
        <w:rPr>
          <w:rFonts w:ascii="微軟正黑體" w:eastAsia="微軟正黑體" w:hAnsi="微軟正黑體" w:hint="eastAsia"/>
          <w:sz w:val="20"/>
          <w:szCs w:val="20"/>
        </w:rPr>
        <w:t xml:space="preserve"> R</w:t>
      </w:r>
      <w:r w:rsidR="00566BDC" w:rsidRPr="00566BDC">
        <w:rPr>
          <w:rFonts w:ascii="微軟正黑體" w:eastAsia="微軟正黑體" w:hAnsi="微軟正黑體" w:hint="eastAsia"/>
          <w:sz w:val="20"/>
          <w:szCs w:val="20"/>
        </w:rPr>
        <w:t>eport</w:t>
      </w:r>
      <w:proofErr w:type="gramStart"/>
      <w:r w:rsidR="00566BDC" w:rsidRPr="00566BDC">
        <w:rPr>
          <w:rFonts w:ascii="微軟正黑體" w:eastAsia="微軟正黑體" w:hAnsi="微軟正黑體" w:hint="eastAsia"/>
          <w:sz w:val="20"/>
          <w:szCs w:val="20"/>
        </w:rPr>
        <w:t>）</w:t>
      </w:r>
      <w:proofErr w:type="gramEnd"/>
      <w:r w:rsidR="00566BDC">
        <w:rPr>
          <w:rFonts w:ascii="微軟正黑體" w:eastAsia="微軟正黑體" w:hAnsi="微軟正黑體" w:hint="eastAsia"/>
          <w:sz w:val="20"/>
          <w:szCs w:val="20"/>
        </w:rPr>
        <w:t>」</w:t>
      </w:r>
      <w:r w:rsidR="00B3179A">
        <w:rPr>
          <w:rFonts w:ascii="微軟正黑體" w:eastAsia="微軟正黑體" w:hAnsi="微軟正黑體" w:hint="eastAsia"/>
          <w:sz w:val="20"/>
          <w:szCs w:val="20"/>
        </w:rPr>
        <w:t>等服務，協助金融業者在數位轉型浪潮之下維持競爭力並</w:t>
      </w:r>
      <w:r w:rsidR="008F68C3">
        <w:rPr>
          <w:rFonts w:ascii="微軟正黑體" w:eastAsia="微軟正黑體" w:hAnsi="微軟正黑體" w:hint="eastAsia"/>
          <w:sz w:val="20"/>
          <w:szCs w:val="20"/>
        </w:rPr>
        <w:t>且</w:t>
      </w:r>
      <w:r w:rsidR="00B3179A">
        <w:rPr>
          <w:rFonts w:ascii="微軟正黑體" w:eastAsia="微軟正黑體" w:hAnsi="微軟正黑體" w:hint="eastAsia"/>
          <w:sz w:val="20"/>
          <w:szCs w:val="20"/>
        </w:rPr>
        <w:t>妥善落實風險</w:t>
      </w:r>
      <w:r w:rsidR="008C6B1D">
        <w:rPr>
          <w:rFonts w:ascii="微軟正黑體" w:eastAsia="微軟正黑體" w:hAnsi="微軟正黑體" w:hint="eastAsia"/>
          <w:sz w:val="20"/>
          <w:szCs w:val="20"/>
        </w:rPr>
        <w:t>管理，2020年更參與</w:t>
      </w:r>
      <w:r w:rsidR="008C6B1D" w:rsidRPr="00666CEA">
        <w:rPr>
          <w:rFonts w:ascii="微軟正黑體" w:eastAsia="微軟正黑體" w:hAnsi="微軟正黑體" w:hint="eastAsia"/>
          <w:sz w:val="20"/>
          <w:szCs w:val="20"/>
        </w:rPr>
        <w:t>由金管會指導、台灣金融服務業聯合總會與臺灣集中保管結算所主辦的</w:t>
      </w:r>
      <w:r w:rsidR="008C6B1D">
        <w:rPr>
          <w:rFonts w:ascii="微軟正黑體" w:eastAsia="微軟正黑體" w:hAnsi="微軟正黑體" w:hint="eastAsia"/>
          <w:sz w:val="20"/>
          <w:szCs w:val="20"/>
        </w:rPr>
        <w:t>「</w:t>
      </w:r>
      <w:r w:rsidR="008C6B1D" w:rsidRPr="00666CEA">
        <w:rPr>
          <w:rFonts w:ascii="微軟正黑體" w:eastAsia="微軟正黑體" w:hAnsi="微軟正黑體" w:hint="eastAsia"/>
          <w:sz w:val="20"/>
          <w:szCs w:val="20"/>
        </w:rPr>
        <w:t>2020監理科技</w:t>
      </w:r>
      <w:proofErr w:type="gramStart"/>
      <w:r w:rsidR="008C6B1D" w:rsidRPr="00666CEA">
        <w:rPr>
          <w:rFonts w:ascii="微軟正黑體" w:eastAsia="微軟正黑體" w:hAnsi="微軟正黑體" w:hint="eastAsia"/>
          <w:sz w:val="20"/>
          <w:szCs w:val="20"/>
        </w:rPr>
        <w:t>黑客松</w:t>
      </w:r>
      <w:proofErr w:type="gramEnd"/>
      <w:r w:rsidR="008C6B1D">
        <w:rPr>
          <w:rFonts w:ascii="微軟正黑體" w:eastAsia="微軟正黑體" w:hAnsi="微軟正黑體" w:hint="eastAsia"/>
          <w:sz w:val="20"/>
          <w:szCs w:val="20"/>
        </w:rPr>
        <w:t>」</w:t>
      </w:r>
      <w:r w:rsidR="000566FA">
        <w:rPr>
          <w:rFonts w:ascii="微軟正黑體" w:eastAsia="微軟正黑體" w:hAnsi="微軟正黑體" w:hint="eastAsia"/>
          <w:sz w:val="20"/>
          <w:szCs w:val="20"/>
        </w:rPr>
        <w:t>，</w:t>
      </w:r>
      <w:r w:rsidR="0001793B">
        <w:rPr>
          <w:rFonts w:ascii="微軟正黑體" w:eastAsia="微軟正黑體" w:hAnsi="微軟正黑體" w:hint="eastAsia"/>
          <w:sz w:val="20"/>
          <w:szCs w:val="20"/>
        </w:rPr>
        <w:t>以</w:t>
      </w:r>
      <w:r w:rsidR="0001793B" w:rsidRPr="001954C9">
        <w:rPr>
          <w:rFonts w:ascii="微軟正黑體" w:eastAsia="微軟正黑體" w:hAnsi="微軟正黑體" w:hint="eastAsia"/>
          <w:sz w:val="20"/>
          <w:szCs w:val="20"/>
        </w:rPr>
        <w:t>「Sherlock車險理賠欺詐偵測平台」及「AML／KYC合</w:t>
      </w:r>
      <w:proofErr w:type="gramStart"/>
      <w:r w:rsidR="0001793B" w:rsidRPr="001954C9">
        <w:rPr>
          <w:rFonts w:ascii="微軟正黑體" w:eastAsia="微軟正黑體" w:hAnsi="微軟正黑體" w:hint="eastAsia"/>
          <w:sz w:val="20"/>
          <w:szCs w:val="20"/>
        </w:rPr>
        <w:t>規</w:t>
      </w:r>
      <w:proofErr w:type="gramEnd"/>
      <w:r w:rsidR="0001793B" w:rsidRPr="001954C9">
        <w:rPr>
          <w:rFonts w:ascii="微軟正黑體" w:eastAsia="微軟正黑體" w:hAnsi="微軟正黑體" w:hint="eastAsia"/>
          <w:sz w:val="20"/>
          <w:szCs w:val="20"/>
        </w:rPr>
        <w:t>問題解決方案」</w:t>
      </w:r>
      <w:proofErr w:type="gramStart"/>
      <w:r w:rsidR="002D6918">
        <w:rPr>
          <w:rFonts w:ascii="微軟正黑體" w:eastAsia="微軟正黑體" w:hAnsi="微軟正黑體" w:hint="eastAsia"/>
          <w:sz w:val="20"/>
          <w:szCs w:val="20"/>
        </w:rPr>
        <w:t>（</w:t>
      </w:r>
      <w:proofErr w:type="gramEnd"/>
      <w:r w:rsidR="002D6918">
        <w:rPr>
          <w:rFonts w:ascii="微軟正黑體" w:eastAsia="微軟正黑體" w:hAnsi="微軟正黑體" w:hint="eastAsia"/>
          <w:sz w:val="20"/>
          <w:szCs w:val="20"/>
        </w:rPr>
        <w:t>M</w:t>
      </w:r>
      <w:r w:rsidR="002D6918">
        <w:rPr>
          <w:rFonts w:ascii="微軟正黑體" w:eastAsia="微軟正黑體" w:hAnsi="微軟正黑體"/>
          <w:sz w:val="20"/>
          <w:szCs w:val="20"/>
        </w:rPr>
        <w:t>r. AML</w:t>
      </w:r>
      <w:proofErr w:type="gramStart"/>
      <w:r w:rsidR="002D6918">
        <w:rPr>
          <w:rFonts w:ascii="微軟正黑體" w:eastAsia="微軟正黑體" w:hAnsi="微軟正黑體" w:hint="eastAsia"/>
          <w:sz w:val="20"/>
          <w:szCs w:val="20"/>
        </w:rPr>
        <w:t>）</w:t>
      </w:r>
      <w:proofErr w:type="gramEnd"/>
      <w:r w:rsidR="0001793B">
        <w:rPr>
          <w:rFonts w:ascii="微軟正黑體" w:eastAsia="微軟正黑體" w:hAnsi="微軟正黑體" w:hint="eastAsia"/>
          <w:sz w:val="20"/>
          <w:szCs w:val="20"/>
        </w:rPr>
        <w:t>分別參與「</w:t>
      </w:r>
      <w:r w:rsidR="0001793B" w:rsidRPr="001540F1">
        <w:rPr>
          <w:rFonts w:ascii="微軟正黑體" w:eastAsia="微軟正黑體" w:hAnsi="微軟正黑體" w:hint="eastAsia"/>
          <w:sz w:val="20"/>
          <w:szCs w:val="20"/>
        </w:rPr>
        <w:t>防詐欺</w:t>
      </w:r>
      <w:r w:rsidR="0001793B">
        <w:rPr>
          <w:rFonts w:ascii="微軟正黑體" w:eastAsia="微軟正黑體" w:hAnsi="微軟正黑體" w:hint="eastAsia"/>
          <w:sz w:val="20"/>
          <w:szCs w:val="20"/>
        </w:rPr>
        <w:t>／</w:t>
      </w:r>
      <w:r w:rsidR="0001793B" w:rsidRPr="001540F1">
        <w:rPr>
          <w:rFonts w:ascii="微軟正黑體" w:eastAsia="微軟正黑體" w:hAnsi="微軟正黑體" w:hint="eastAsia"/>
          <w:sz w:val="20"/>
          <w:szCs w:val="20"/>
        </w:rPr>
        <w:t>預警</w:t>
      </w:r>
      <w:r w:rsidR="0001793B">
        <w:rPr>
          <w:rFonts w:ascii="微軟正黑體" w:eastAsia="微軟正黑體" w:hAnsi="微軟正黑體" w:hint="eastAsia"/>
          <w:sz w:val="20"/>
          <w:szCs w:val="20"/>
        </w:rPr>
        <w:t>」、「</w:t>
      </w:r>
      <w:r w:rsidR="0001793B" w:rsidRPr="001540F1">
        <w:rPr>
          <w:rFonts w:ascii="微軟正黑體" w:eastAsia="微軟正黑體" w:hAnsi="微軟正黑體" w:hint="eastAsia"/>
          <w:sz w:val="20"/>
          <w:szCs w:val="20"/>
        </w:rPr>
        <w:t>市場資訊即時監理</w:t>
      </w:r>
      <w:r w:rsidR="0001793B">
        <w:rPr>
          <w:rFonts w:ascii="微軟正黑體" w:eastAsia="微軟正黑體" w:hAnsi="微軟正黑體" w:hint="eastAsia"/>
          <w:sz w:val="20"/>
          <w:szCs w:val="20"/>
        </w:rPr>
        <w:t>」兩大競賽</w:t>
      </w:r>
      <w:r w:rsidR="00AF7DF3">
        <w:rPr>
          <w:rFonts w:ascii="微軟正黑體" w:eastAsia="微軟正黑體" w:hAnsi="微軟正黑體" w:hint="eastAsia"/>
          <w:sz w:val="20"/>
          <w:szCs w:val="20"/>
        </w:rPr>
        <w:t>議題，並</w:t>
      </w:r>
      <w:r w:rsidR="0001793B">
        <w:rPr>
          <w:rFonts w:ascii="微軟正黑體" w:eastAsia="微軟正黑體" w:hAnsi="微軟正黑體" w:hint="eastAsia"/>
          <w:sz w:val="20"/>
          <w:szCs w:val="20"/>
        </w:rPr>
        <w:t>於</w:t>
      </w:r>
      <w:r w:rsidR="00834277" w:rsidRPr="00834277">
        <w:rPr>
          <w:rFonts w:ascii="微軟正黑體" w:eastAsia="微軟正黑體" w:hAnsi="微軟正黑體" w:hint="eastAsia"/>
          <w:sz w:val="20"/>
          <w:szCs w:val="20"/>
        </w:rPr>
        <w:t>17</w:t>
      </w:r>
      <w:r w:rsidR="0001793B" w:rsidRPr="00834277">
        <w:rPr>
          <w:rFonts w:ascii="微軟正黑體" w:eastAsia="微軟正黑體" w:hAnsi="微軟正黑體" w:hint="eastAsia"/>
          <w:sz w:val="20"/>
          <w:szCs w:val="20"/>
        </w:rPr>
        <w:t>日</w:t>
      </w:r>
      <w:r w:rsidR="00834277">
        <w:rPr>
          <w:rFonts w:ascii="微軟正黑體" w:eastAsia="微軟正黑體" w:hAnsi="微軟正黑體" w:hint="eastAsia"/>
          <w:sz w:val="20"/>
          <w:szCs w:val="20"/>
        </w:rPr>
        <w:t>的成果發佈記者會</w:t>
      </w:r>
      <w:r w:rsidR="00830F13">
        <w:rPr>
          <w:rFonts w:ascii="微軟正黑體" w:eastAsia="微軟正黑體" w:hAnsi="微軟正黑體" w:hint="eastAsia"/>
          <w:sz w:val="20"/>
          <w:szCs w:val="20"/>
        </w:rPr>
        <w:t>以</w:t>
      </w:r>
      <w:r w:rsidR="00830F13" w:rsidRPr="001954C9">
        <w:rPr>
          <w:rFonts w:ascii="微軟正黑體" w:eastAsia="微軟正黑體" w:hAnsi="微軟正黑體" w:hint="eastAsia"/>
          <w:sz w:val="20"/>
          <w:szCs w:val="20"/>
        </w:rPr>
        <w:t>「AML／KYC合</w:t>
      </w:r>
      <w:proofErr w:type="gramStart"/>
      <w:r w:rsidR="00830F13" w:rsidRPr="001954C9">
        <w:rPr>
          <w:rFonts w:ascii="微軟正黑體" w:eastAsia="微軟正黑體" w:hAnsi="微軟正黑體" w:hint="eastAsia"/>
          <w:sz w:val="20"/>
          <w:szCs w:val="20"/>
        </w:rPr>
        <w:t>規</w:t>
      </w:r>
      <w:proofErr w:type="gramEnd"/>
      <w:r w:rsidR="00830F13" w:rsidRPr="001954C9">
        <w:rPr>
          <w:rFonts w:ascii="微軟正黑體" w:eastAsia="微軟正黑體" w:hAnsi="微軟正黑體" w:hint="eastAsia"/>
          <w:sz w:val="20"/>
          <w:szCs w:val="20"/>
        </w:rPr>
        <w:t>問題解決方案」</w:t>
      </w:r>
      <w:r w:rsidR="0001793B" w:rsidRPr="005A7187">
        <w:rPr>
          <w:rFonts w:ascii="微軟正黑體" w:eastAsia="微軟正黑體" w:hAnsi="微軟正黑體" w:hint="eastAsia"/>
          <w:sz w:val="20"/>
          <w:szCs w:val="20"/>
        </w:rPr>
        <w:t>榮獲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「</w:t>
      </w:r>
      <w:r w:rsidR="006B6EFA" w:rsidRPr="005A7187">
        <w:rPr>
          <w:rFonts w:ascii="微軟正黑體" w:eastAsia="微軟正黑體" w:hAnsi="微軟正黑體" w:hint="eastAsia"/>
          <w:sz w:val="20"/>
          <w:szCs w:val="20"/>
        </w:rPr>
        <w:t>集中保管結算所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企業</w:t>
      </w:r>
      <w:proofErr w:type="spellStart"/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PoC</w:t>
      </w:r>
      <w:proofErr w:type="spellEnd"/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獎」與「佳作」</w:t>
      </w:r>
      <w:r w:rsidR="0001793B" w:rsidRPr="005A7187">
        <w:rPr>
          <w:rFonts w:ascii="微軟正黑體" w:eastAsia="微軟正黑體" w:hAnsi="微軟正黑體" w:hint="eastAsia"/>
          <w:sz w:val="20"/>
          <w:szCs w:val="20"/>
        </w:rPr>
        <w:t>獎</w:t>
      </w:r>
      <w:r w:rsidR="00830F13" w:rsidRPr="005A7187">
        <w:rPr>
          <w:rFonts w:ascii="微軟正黑體" w:eastAsia="微軟正黑體" w:hAnsi="微軟正黑體" w:hint="eastAsia"/>
          <w:sz w:val="20"/>
          <w:szCs w:val="20"/>
        </w:rPr>
        <w:t>項</w:t>
      </w:r>
      <w:r w:rsidR="005A7187">
        <w:rPr>
          <w:rFonts w:ascii="微軟正黑體" w:eastAsia="微軟正黑體" w:hAnsi="微軟正黑體" w:hint="eastAsia"/>
          <w:sz w:val="20"/>
          <w:szCs w:val="20"/>
        </w:rPr>
        <w:t>，</w:t>
      </w:r>
      <w:r w:rsidR="005A7187" w:rsidRPr="00B50F4F">
        <w:rPr>
          <w:rFonts w:ascii="微軟正黑體" w:eastAsia="微軟正黑體" w:hAnsi="微軟正黑體" w:hint="eastAsia"/>
          <w:sz w:val="20"/>
          <w:szCs w:val="20"/>
        </w:rPr>
        <w:t>「Sherlock</w:t>
      </w:r>
      <w:r w:rsidR="005A7187">
        <w:rPr>
          <w:rFonts w:ascii="微軟正黑體" w:eastAsia="微軟正黑體" w:hAnsi="微軟正黑體" w:hint="eastAsia"/>
          <w:sz w:val="20"/>
          <w:szCs w:val="20"/>
        </w:rPr>
        <w:t>車險理賠欺詐偵測平台」</w:t>
      </w:r>
      <w:r w:rsidR="005A7187">
        <w:rPr>
          <w:rFonts w:ascii="微軟正黑體" w:eastAsia="微軟正黑體" w:hAnsi="微軟正黑體" w:hint="eastAsia"/>
          <w:sz w:val="20"/>
          <w:szCs w:val="20"/>
        </w:rPr>
        <w:t>則獲決賽入圍</w:t>
      </w:r>
      <w:r w:rsidR="005A7187" w:rsidRPr="005B4B24">
        <w:rPr>
          <w:rFonts w:ascii="微軟正黑體" w:eastAsia="微軟正黑體" w:hAnsi="微軟正黑體" w:hint="eastAsia"/>
          <w:sz w:val="20"/>
          <w:szCs w:val="20"/>
        </w:rPr>
        <w:t>肯定</w:t>
      </w:r>
      <w:r w:rsidR="0001793B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0214E14F" w14:textId="77113767" w:rsidR="0055593D" w:rsidRDefault="008F68C3" w:rsidP="008C6B1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CRIF中華徵信所</w:t>
      </w:r>
      <w:r w:rsidR="001954C9" w:rsidRPr="001954C9">
        <w:rPr>
          <w:rFonts w:ascii="微軟正黑體" w:eastAsia="微軟正黑體" w:hAnsi="微軟正黑體" w:hint="eastAsia"/>
          <w:sz w:val="20"/>
          <w:szCs w:val="20"/>
        </w:rPr>
        <w:t>總經理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郭曉薇</w:t>
      </w:r>
      <w:r w:rsidR="001954C9" w:rsidRPr="001954C9">
        <w:rPr>
          <w:rFonts w:ascii="微軟正黑體" w:eastAsia="微軟正黑體" w:hAnsi="微軟正黑體" w:hint="eastAsia"/>
          <w:sz w:val="20"/>
          <w:szCs w:val="20"/>
        </w:rPr>
        <w:t>表示：「</w:t>
      </w:r>
      <w:r w:rsidR="0001793B">
        <w:rPr>
          <w:rFonts w:ascii="微軟正黑體" w:eastAsia="微軟正黑體" w:hAnsi="微軟正黑體" w:hint="eastAsia"/>
          <w:sz w:val="20"/>
          <w:szCs w:val="20"/>
        </w:rPr>
        <w:t>隨著開放銀行第二階段上線、</w:t>
      </w:r>
      <w:r>
        <w:rPr>
          <w:rFonts w:ascii="微軟正黑體" w:eastAsia="微軟正黑體" w:hAnsi="微軟正黑體" w:hint="eastAsia"/>
          <w:sz w:val="20"/>
          <w:szCs w:val="20"/>
        </w:rPr>
        <w:t>首家</w:t>
      </w:r>
      <w:proofErr w:type="gramStart"/>
      <w:r w:rsidR="0001793B">
        <w:rPr>
          <w:rFonts w:ascii="微軟正黑體" w:eastAsia="微軟正黑體" w:hAnsi="微軟正黑體" w:hint="eastAsia"/>
          <w:sz w:val="20"/>
          <w:szCs w:val="20"/>
        </w:rPr>
        <w:t>純網銀</w:t>
      </w:r>
      <w:proofErr w:type="gramEnd"/>
      <w:r w:rsidR="0001793B">
        <w:rPr>
          <w:rFonts w:ascii="微軟正黑體" w:eastAsia="微軟正黑體" w:hAnsi="微軟正黑體" w:hint="eastAsia"/>
          <w:sz w:val="20"/>
          <w:szCs w:val="20"/>
        </w:rPr>
        <w:t>正式營運，台灣金融科技發展越趨成熟之際，金融業者也面臨法</w:t>
      </w:r>
      <w:r>
        <w:rPr>
          <w:rFonts w:ascii="微軟正黑體" w:eastAsia="微軟正黑體" w:hAnsi="微軟正黑體" w:hint="eastAsia"/>
          <w:sz w:val="20"/>
          <w:szCs w:val="20"/>
        </w:rPr>
        <w:t>令</w:t>
      </w:r>
      <w:r w:rsidR="0001793B">
        <w:rPr>
          <w:rFonts w:ascii="微軟正黑體" w:eastAsia="微軟正黑體" w:hAnsi="微軟正黑體" w:hint="eastAsia"/>
          <w:sz w:val="20"/>
          <w:szCs w:val="20"/>
        </w:rPr>
        <w:t>遵</w:t>
      </w:r>
      <w:r>
        <w:rPr>
          <w:rFonts w:ascii="微軟正黑體" w:eastAsia="微軟正黑體" w:hAnsi="微軟正黑體" w:hint="eastAsia"/>
          <w:sz w:val="20"/>
          <w:szCs w:val="20"/>
        </w:rPr>
        <w:t>循</w:t>
      </w:r>
      <w:r w:rsidR="0001793B">
        <w:rPr>
          <w:rFonts w:ascii="微軟正黑體" w:eastAsia="微軟正黑體" w:hAnsi="微軟正黑體" w:hint="eastAsia"/>
          <w:sz w:val="20"/>
          <w:szCs w:val="20"/>
        </w:rPr>
        <w:t>、洗錢防制、風險控管的嚴峻挑戰。因此，</w:t>
      </w:r>
      <w:r w:rsidR="0097301B">
        <w:rPr>
          <w:rFonts w:ascii="微軟正黑體" w:eastAsia="微軟正黑體" w:hAnsi="微軟正黑體" w:hint="eastAsia"/>
          <w:sz w:val="20"/>
          <w:szCs w:val="20"/>
        </w:rPr>
        <w:t>CRIF中華徵信所將『徵信科技』應用</w:t>
      </w:r>
      <w:proofErr w:type="gramStart"/>
      <w:r w:rsidR="0097301B">
        <w:rPr>
          <w:rFonts w:ascii="微軟正黑體" w:eastAsia="微軟正黑體" w:hAnsi="微軟正黑體" w:hint="eastAsia"/>
          <w:sz w:val="20"/>
          <w:szCs w:val="20"/>
        </w:rPr>
        <w:t>場域再擴大</w:t>
      </w:r>
      <w:proofErr w:type="gramEnd"/>
      <w:r w:rsidR="0097301B">
        <w:rPr>
          <w:rFonts w:ascii="微軟正黑體" w:eastAsia="微軟正黑體" w:hAnsi="微軟正黑體" w:hint="eastAsia"/>
          <w:sz w:val="20"/>
          <w:szCs w:val="20"/>
        </w:rPr>
        <w:t>，</w:t>
      </w:r>
      <w:r w:rsidR="00FD2DB9">
        <w:rPr>
          <w:rFonts w:ascii="微軟正黑體" w:eastAsia="微軟正黑體" w:hAnsi="微軟正黑體" w:hint="eastAsia"/>
          <w:sz w:val="20"/>
          <w:szCs w:val="20"/>
        </w:rPr>
        <w:t>透過參與</w:t>
      </w:r>
      <w:r w:rsidR="00FD2DB9" w:rsidRPr="00024E94">
        <w:rPr>
          <w:rFonts w:ascii="微軟正黑體" w:eastAsia="微軟正黑體" w:hAnsi="微軟正黑體" w:hint="eastAsia"/>
          <w:sz w:val="20"/>
          <w:szCs w:val="20"/>
        </w:rPr>
        <w:t>2020監理科技</w:t>
      </w:r>
      <w:proofErr w:type="gramStart"/>
      <w:r w:rsidR="00FD2DB9" w:rsidRPr="00024E94">
        <w:rPr>
          <w:rFonts w:ascii="微軟正黑體" w:eastAsia="微軟正黑體" w:hAnsi="微軟正黑體" w:hint="eastAsia"/>
          <w:sz w:val="20"/>
          <w:szCs w:val="20"/>
        </w:rPr>
        <w:t>黑客松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競賽，開發及引進</w:t>
      </w:r>
      <w:r w:rsidR="001F610E">
        <w:rPr>
          <w:rFonts w:ascii="微軟正黑體" w:eastAsia="微軟正黑體" w:hAnsi="微軟正黑體" w:hint="eastAsia"/>
          <w:sz w:val="20"/>
          <w:szCs w:val="20"/>
        </w:rPr>
        <w:t>國際</w:t>
      </w:r>
      <w:r>
        <w:rPr>
          <w:rFonts w:ascii="微軟正黑體" w:eastAsia="微軟正黑體" w:hAnsi="微軟正黑體" w:hint="eastAsia"/>
          <w:sz w:val="20"/>
          <w:szCs w:val="20"/>
        </w:rPr>
        <w:t>最新</w:t>
      </w:r>
      <w:r w:rsidR="00645727">
        <w:rPr>
          <w:rFonts w:ascii="微軟正黑體" w:eastAsia="微軟正黑體" w:hAnsi="微軟正黑體" w:hint="eastAsia"/>
          <w:sz w:val="20"/>
          <w:szCs w:val="20"/>
        </w:rPr>
        <w:t>監理科技解決方案</w:t>
      </w:r>
      <w:r w:rsidR="0001793B">
        <w:rPr>
          <w:rFonts w:ascii="微軟正黑體" w:eastAsia="微軟正黑體" w:hAnsi="微軟正黑體" w:hint="eastAsia"/>
          <w:sz w:val="20"/>
          <w:szCs w:val="20"/>
        </w:rPr>
        <w:t>，</w:t>
      </w:r>
      <w:r>
        <w:rPr>
          <w:rFonts w:ascii="微軟正黑體" w:eastAsia="微軟正黑體" w:hAnsi="微軟正黑體" w:hint="eastAsia"/>
          <w:sz w:val="20"/>
          <w:szCs w:val="20"/>
        </w:rPr>
        <w:t>也非常榮幸能</w:t>
      </w:r>
      <w:r w:rsidR="00645727">
        <w:rPr>
          <w:rFonts w:ascii="微軟正黑體" w:eastAsia="微軟正黑體" w:hAnsi="微軟正黑體" w:hint="eastAsia"/>
          <w:sz w:val="20"/>
          <w:szCs w:val="20"/>
        </w:rPr>
        <w:t>獲得獎項肯定，</w:t>
      </w:r>
      <w:r w:rsidR="00AF7DF3">
        <w:rPr>
          <w:rFonts w:ascii="微軟正黑體" w:eastAsia="微軟正黑體" w:hAnsi="微軟正黑體" w:hint="eastAsia"/>
          <w:sz w:val="20"/>
          <w:szCs w:val="20"/>
        </w:rPr>
        <w:t>期待未來透過</w:t>
      </w:r>
      <w:r w:rsidR="00AF7DF3" w:rsidRPr="005A7187">
        <w:rPr>
          <w:rFonts w:ascii="微軟正黑體" w:eastAsia="微軟正黑體" w:hAnsi="微軟正黑體" w:hint="eastAsia"/>
          <w:sz w:val="20"/>
          <w:szCs w:val="20"/>
        </w:rPr>
        <w:t>與</w:t>
      </w:r>
      <w:r w:rsidR="006B6EFA" w:rsidRPr="005A7187">
        <w:rPr>
          <w:rFonts w:ascii="微軟正黑體" w:eastAsia="微軟正黑體" w:hAnsi="微軟正黑體" w:hint="eastAsia"/>
          <w:sz w:val="20"/>
          <w:szCs w:val="20"/>
        </w:rPr>
        <w:t>集中保管結算所</w:t>
      </w:r>
      <w:r w:rsidR="00AF7DF3" w:rsidRPr="005A7187">
        <w:rPr>
          <w:rFonts w:ascii="微軟正黑體" w:eastAsia="微軟正黑體" w:hAnsi="微軟正黑體" w:hint="eastAsia"/>
          <w:sz w:val="20"/>
          <w:szCs w:val="20"/>
        </w:rPr>
        <w:t>的概念驗證（</w:t>
      </w:r>
      <w:proofErr w:type="spellStart"/>
      <w:r w:rsidR="00AF7DF3" w:rsidRPr="005A7187">
        <w:rPr>
          <w:rFonts w:ascii="微軟正黑體" w:eastAsia="微軟正黑體" w:hAnsi="微軟正黑體" w:hint="eastAsia"/>
          <w:sz w:val="20"/>
          <w:szCs w:val="20"/>
        </w:rPr>
        <w:t>P</w:t>
      </w:r>
      <w:r w:rsidR="00AF7DF3" w:rsidRPr="005A7187">
        <w:rPr>
          <w:rFonts w:ascii="微軟正黑體" w:eastAsia="微軟正黑體" w:hAnsi="微軟正黑體"/>
          <w:sz w:val="20"/>
          <w:szCs w:val="20"/>
        </w:rPr>
        <w:t>oC</w:t>
      </w:r>
      <w:proofErr w:type="spellEnd"/>
      <w:r w:rsidR="00AF7DF3" w:rsidRPr="005A7187">
        <w:rPr>
          <w:rFonts w:ascii="微軟正黑體" w:eastAsia="微軟正黑體" w:hAnsi="微軟正黑體" w:hint="eastAsia"/>
          <w:sz w:val="20"/>
          <w:szCs w:val="20"/>
        </w:rPr>
        <w:t>）合作機會</w:t>
      </w:r>
      <w:r w:rsidR="00AF7DF3">
        <w:rPr>
          <w:rFonts w:ascii="微軟正黑體" w:eastAsia="微軟正黑體" w:hAnsi="微軟正黑體" w:hint="eastAsia"/>
          <w:sz w:val="20"/>
          <w:szCs w:val="20"/>
        </w:rPr>
        <w:t>，持續</w:t>
      </w:r>
      <w:r w:rsidR="001F610E">
        <w:rPr>
          <w:rFonts w:ascii="微軟正黑體" w:eastAsia="微軟正黑體" w:hAnsi="微軟正黑體" w:hint="eastAsia"/>
          <w:sz w:val="20"/>
          <w:szCs w:val="20"/>
        </w:rPr>
        <w:t>協助台灣企業</w:t>
      </w:r>
      <w:r w:rsidR="0097301B">
        <w:rPr>
          <w:rFonts w:ascii="微軟正黑體" w:eastAsia="微軟正黑體" w:hAnsi="微軟正黑體" w:hint="eastAsia"/>
          <w:sz w:val="20"/>
          <w:szCs w:val="20"/>
        </w:rPr>
        <w:t>接軌國際</w:t>
      </w:r>
      <w:r w:rsidR="00645727">
        <w:rPr>
          <w:rFonts w:ascii="微軟正黑體" w:eastAsia="微軟正黑體" w:hAnsi="微軟正黑體" w:hint="eastAsia"/>
          <w:sz w:val="20"/>
          <w:szCs w:val="20"/>
        </w:rPr>
        <w:t>金融監理</w:t>
      </w:r>
      <w:r w:rsidR="0097301B">
        <w:rPr>
          <w:rFonts w:ascii="微軟正黑體" w:eastAsia="微軟正黑體" w:hAnsi="微軟正黑體" w:hint="eastAsia"/>
          <w:sz w:val="20"/>
          <w:szCs w:val="20"/>
        </w:rPr>
        <w:t>趨勢</w:t>
      </w:r>
      <w:r w:rsidR="00A74C1A">
        <w:rPr>
          <w:rFonts w:ascii="微軟正黑體" w:eastAsia="微軟正黑體" w:hAnsi="微軟正黑體" w:hint="eastAsia"/>
          <w:sz w:val="20"/>
          <w:szCs w:val="20"/>
        </w:rPr>
        <w:t>，</w:t>
      </w:r>
      <w:r w:rsidR="00645727">
        <w:rPr>
          <w:rFonts w:ascii="微軟正黑體" w:eastAsia="微軟正黑體" w:hAnsi="微軟正黑體" w:hint="eastAsia"/>
          <w:sz w:val="20"/>
          <w:szCs w:val="20"/>
        </w:rPr>
        <w:t>並深化</w:t>
      </w:r>
      <w:r>
        <w:rPr>
          <w:rFonts w:ascii="微軟正黑體" w:eastAsia="微軟正黑體" w:hAnsi="微軟正黑體" w:hint="eastAsia"/>
          <w:sz w:val="20"/>
          <w:szCs w:val="20"/>
        </w:rPr>
        <w:t>金融產業</w:t>
      </w:r>
      <w:r w:rsidR="00645727">
        <w:rPr>
          <w:rFonts w:ascii="微軟正黑體" w:eastAsia="微軟正黑體" w:hAnsi="微軟正黑體" w:hint="eastAsia"/>
          <w:sz w:val="20"/>
          <w:szCs w:val="20"/>
        </w:rPr>
        <w:t>在監理科技的應用與發展</w:t>
      </w:r>
      <w:r w:rsidR="0001793B" w:rsidRPr="001954C9">
        <w:rPr>
          <w:rFonts w:ascii="微軟正黑體" w:eastAsia="微軟正黑體" w:hAnsi="微軟正黑體" w:hint="eastAsia"/>
          <w:sz w:val="20"/>
          <w:szCs w:val="20"/>
        </w:rPr>
        <w:t>。</w:t>
      </w:r>
      <w:r w:rsidR="0001793B">
        <w:rPr>
          <w:rFonts w:ascii="微軟正黑體" w:eastAsia="微軟正黑體" w:hAnsi="微軟正黑體" w:hint="eastAsia"/>
          <w:sz w:val="20"/>
          <w:szCs w:val="20"/>
        </w:rPr>
        <w:t>」</w:t>
      </w:r>
    </w:p>
    <w:p w14:paraId="320E1422" w14:textId="77777777" w:rsidR="002D600D" w:rsidRPr="00666CEA" w:rsidRDefault="002D600D" w:rsidP="002D600D">
      <w:pPr>
        <w:spacing w:after="240" w:line="276" w:lineRule="auto"/>
        <w:jc w:val="both"/>
        <w:rPr>
          <w:rFonts w:ascii="微軟正黑體" w:eastAsia="微軟正黑體" w:hAnsi="微軟正黑體"/>
          <w:b/>
          <w:bCs/>
          <w:sz w:val="20"/>
          <w:szCs w:val="20"/>
          <w:shd w:val="pct15" w:color="auto" w:fill="FFFFFF"/>
        </w:rPr>
      </w:pP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「AML／KYC合</w:t>
      </w:r>
      <w:proofErr w:type="gramStart"/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規</w:t>
      </w:r>
      <w:proofErr w:type="gramEnd"/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問題解決方案」</w:t>
      </w:r>
      <w:r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 xml:space="preserve">獲香港2020金融科技大獎　</w:t>
      </w: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4分鐘圖像化呈現關聯網絡</w:t>
      </w:r>
    </w:p>
    <w:p w14:paraId="61272F85" w14:textId="77777777" w:rsidR="002D600D" w:rsidRDefault="002D600D" w:rsidP="002D600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金管會2020年對</w:t>
      </w:r>
      <w:r w:rsidRPr="00D0682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銀行業、保險業及證券</w:t>
      </w:r>
      <w:proofErr w:type="gramStart"/>
      <w:r w:rsidRPr="00D0682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期貨業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裁罰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案件共313件，罰鍰總金額高達</w:t>
      </w:r>
      <w:r w:rsidRPr="00D0682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3億894萬元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，其中以產壽險業</w:t>
      </w:r>
      <w:r w:rsidRPr="00695B54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影響消費者權益、內部控制或公司治理不良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，以及</w:t>
      </w:r>
      <w:proofErr w:type="gramStart"/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銀行理專挪用</w:t>
      </w:r>
      <w:proofErr w:type="gramEnd"/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客戶款項為主要原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lastRenderedPageBreak/>
        <w:t>因，顯示</w:t>
      </w:r>
      <w:r w:rsidRPr="0048378E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內部控制措施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的持續落實與強化成為金融業者當前的主要挑戰。然而</w:t>
      </w:r>
      <w:r>
        <w:rPr>
          <w:rFonts w:ascii="微軟正黑體" w:eastAsia="微軟正黑體" w:hAnsi="微軟正黑體" w:hint="eastAsia"/>
          <w:sz w:val="20"/>
          <w:szCs w:val="20"/>
        </w:rPr>
        <w:t>根據KPMG《2020臺灣銀行業報告》</w:t>
      </w:r>
      <w:r>
        <w:rPr>
          <w:rStyle w:val="af4"/>
          <w:rFonts w:ascii="微軟正黑體" w:eastAsia="微軟正黑體" w:hAnsi="微軟正黑體"/>
          <w:sz w:val="20"/>
          <w:szCs w:val="20"/>
        </w:rPr>
        <w:footnoteReference w:id="2"/>
      </w:r>
      <w:r>
        <w:rPr>
          <w:rFonts w:ascii="微軟正黑體" w:eastAsia="微軟正黑體" w:hAnsi="微軟正黑體" w:hint="eastAsia"/>
          <w:sz w:val="20"/>
          <w:szCs w:val="20"/>
        </w:rPr>
        <w:t>指出，全球銀行業每年投入金融犯罪防治的總金額達250億美元，且大部分為客戶身分確認（KYC）的相關作業支出，加上近年來國內外法令遵循、洗錢防制規範越趨嚴格之際，金融業者落實KYC機制所需的人力及時間成本也不斷攀升。</w:t>
      </w:r>
    </w:p>
    <w:p w14:paraId="5FB15B72" w14:textId="60DA63DC" w:rsidR="002D600D" w:rsidRPr="002D600D" w:rsidRDefault="002D600D" w:rsidP="008C6B1D">
      <w:pPr>
        <w:spacing w:after="240" w:line="276" w:lineRule="auto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sz w:val="20"/>
          <w:szCs w:val="20"/>
        </w:rPr>
        <w:t xml:space="preserve">　　</w:t>
      </w:r>
      <w:r>
        <w:rPr>
          <w:rFonts w:ascii="微軟正黑體" w:eastAsia="微軟正黑體" w:hAnsi="微軟正黑體" w:hint="eastAsia"/>
          <w:sz w:val="20"/>
          <w:szCs w:val="20"/>
        </w:rPr>
        <w:t>因此，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「AML／KYC合</w:t>
      </w:r>
      <w:proofErr w:type="gramStart"/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規</w:t>
      </w:r>
      <w:proofErr w:type="gramEnd"/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問題解決方案」</w:t>
      </w: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結合CRIF中華徵信所最完整的</w:t>
      </w:r>
      <w:r w:rsidRPr="00666F15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企業資料庫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以及優利佳金融科技</w:t>
      </w:r>
      <w:r>
        <w:rPr>
          <w:rFonts w:ascii="微軟正黑體" w:eastAsia="微軟正黑體" w:hAnsi="微軟正黑體" w:hint="eastAsia"/>
          <w:sz w:val="20"/>
          <w:szCs w:val="20"/>
        </w:rPr>
        <w:t>（</w:t>
      </w:r>
      <w:r w:rsidRPr="0092781E">
        <w:rPr>
          <w:rFonts w:ascii="微軟正黑體" w:eastAsia="微軟正黑體" w:hAnsi="微軟正黑體"/>
          <w:sz w:val="20"/>
          <w:szCs w:val="20"/>
        </w:rPr>
        <w:t>Eureka Fintech</w:t>
      </w:r>
      <w:r>
        <w:rPr>
          <w:rFonts w:ascii="微軟正黑體" w:eastAsia="微軟正黑體" w:hAnsi="微軟正黑體" w:hint="eastAsia"/>
          <w:sz w:val="20"/>
          <w:szCs w:val="20"/>
        </w:rPr>
        <w:t>）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的AI技術能量，將金流或交易往來關係等資訊以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圖像化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數據報告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呈現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作業時間從七天縮短至四分鐘，協助客戶從KYC走到KYCC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（</w:t>
      </w:r>
      <w:r w:rsidRPr="005F5118">
        <w:rPr>
          <w:rFonts w:ascii="微軟正黑體" w:eastAsia="微軟正黑體" w:hAnsi="微軟正黑體"/>
          <w:color w:val="000000" w:themeColor="text1"/>
          <w:sz w:val="20"/>
          <w:szCs w:val="20"/>
        </w:rPr>
        <w:t>Know Your Customer's Customer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）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確實掌握合作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企業的關聯網絡與往來關係，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更提供</w:t>
      </w:r>
      <w:r w:rsidRPr="00616311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公司及個人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合</w:t>
      </w:r>
      <w:proofErr w:type="gramStart"/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規</w:t>
      </w:r>
      <w:proofErr w:type="gramEnd"/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分數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（</w:t>
      </w:r>
      <w:r>
        <w:rPr>
          <w:rFonts w:ascii="微軟正黑體" w:eastAsia="微軟正黑體" w:hAnsi="微軟正黑體"/>
          <w:color w:val="000000" w:themeColor="text1"/>
          <w:sz w:val="20"/>
          <w:szCs w:val="20"/>
        </w:rPr>
        <w:t>Compliance Score）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與信用評等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分數，做為進行商業決策及風險評估時的參考，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解決以往KYC</w:t>
      </w:r>
      <w:r>
        <w:rPr>
          <w:rFonts w:ascii="微軟正黑體" w:eastAsia="微軟正黑體" w:hAnsi="微軟正黑體" w:hint="eastAsia"/>
          <w:sz w:val="20"/>
          <w:szCs w:val="20"/>
        </w:rPr>
        <w:t>模組方式準確度不足、</w:t>
      </w:r>
      <w:r w:rsidRPr="00F40CCE">
        <w:rPr>
          <w:rFonts w:ascii="微軟正黑體" w:eastAsia="微軟正黑體" w:hAnsi="微軟正黑體" w:hint="eastAsia"/>
          <w:sz w:val="20"/>
          <w:szCs w:val="20"/>
        </w:rPr>
        <w:t>假性觸動訊息過多</w:t>
      </w:r>
      <w:r>
        <w:rPr>
          <w:rFonts w:ascii="微軟正黑體" w:eastAsia="微軟正黑體" w:hAnsi="微軟正黑體" w:hint="eastAsia"/>
          <w:sz w:val="20"/>
          <w:szCs w:val="20"/>
        </w:rPr>
        <w:t>，以及</w:t>
      </w:r>
      <w:r w:rsidRPr="00F40CCE">
        <w:rPr>
          <w:rFonts w:ascii="微軟正黑體" w:eastAsia="微軟正黑體" w:hAnsi="微軟正黑體" w:hint="eastAsia"/>
          <w:sz w:val="20"/>
          <w:szCs w:val="20"/>
        </w:rPr>
        <w:t>無法有效判斷交易關係人及最終受益人關聯</w:t>
      </w:r>
      <w:r>
        <w:rPr>
          <w:rFonts w:ascii="微軟正黑體" w:eastAsia="微軟正黑體" w:hAnsi="微軟正黑體" w:hint="eastAsia"/>
          <w:sz w:val="20"/>
          <w:szCs w:val="20"/>
        </w:rPr>
        <w:t>等問題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，還可協助金融業者監控內部是否有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不當交易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等異常行為，並將資訊永久紀錄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以利回溯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，以有效落實內控機制並且降低受到主管機關裁罰之風險，更於2020年12月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更獲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得「2020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香港金融科技大獎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- 監管科技」項目</w:t>
      </w:r>
      <w:r w:rsidRPr="001954C9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殊榮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14:paraId="76144DC4" w14:textId="675AB549" w:rsidR="0055593D" w:rsidRPr="00666CEA" w:rsidRDefault="001954C9" w:rsidP="008C6B1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  <w:shd w:val="pct15" w:color="auto" w:fill="FFFFFF"/>
        </w:rPr>
      </w:pP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「Sherlock車險理賠欺詐偵測平台」結合機器學習</w:t>
      </w:r>
      <w:r w:rsidR="00943128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技術</w:t>
      </w:r>
      <w:r w:rsidR="000566FA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 xml:space="preserve">　助產險業者</w:t>
      </w:r>
      <w:r w:rsidRPr="001954C9">
        <w:rPr>
          <w:rFonts w:ascii="微軟正黑體" w:eastAsia="微軟正黑體" w:hAnsi="微軟正黑體" w:hint="eastAsia"/>
          <w:b/>
          <w:bCs/>
          <w:sz w:val="20"/>
          <w:szCs w:val="20"/>
          <w:shd w:val="pct15" w:color="auto" w:fill="FFFFFF"/>
        </w:rPr>
        <w:t>及時防範車險理賠詐欺</w:t>
      </w:r>
    </w:p>
    <w:p w14:paraId="68AAC3EA" w14:textId="0AB6EB81" w:rsidR="008444B9" w:rsidRPr="005D50F9" w:rsidRDefault="001954C9" w:rsidP="008C6B1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D50AE7">
        <w:rPr>
          <w:rFonts w:ascii="微軟正黑體" w:eastAsia="微軟正黑體" w:hAnsi="微軟正黑體" w:hint="eastAsia"/>
          <w:sz w:val="20"/>
          <w:szCs w:val="20"/>
        </w:rPr>
        <w:t>據財團法人保險事業發展中心統計</w:t>
      </w:r>
      <w:r w:rsidR="00D50AE7">
        <w:rPr>
          <w:rStyle w:val="af4"/>
          <w:rFonts w:ascii="微軟正黑體" w:eastAsia="微軟正黑體" w:hAnsi="微軟正黑體"/>
          <w:sz w:val="20"/>
          <w:szCs w:val="20"/>
        </w:rPr>
        <w:footnoteReference w:id="3"/>
      </w:r>
      <w:r w:rsidR="00D50AE7">
        <w:rPr>
          <w:rFonts w:ascii="微軟正黑體" w:eastAsia="微軟正黑體" w:hAnsi="微軟正黑體" w:hint="eastAsia"/>
          <w:sz w:val="20"/>
          <w:szCs w:val="20"/>
        </w:rPr>
        <w:t>，</w:t>
      </w:r>
      <w:r w:rsidR="00A05413">
        <w:rPr>
          <w:rFonts w:ascii="微軟正黑體" w:eastAsia="微軟正黑體" w:hAnsi="微軟正黑體" w:hint="eastAsia"/>
          <w:sz w:val="20"/>
          <w:szCs w:val="20"/>
        </w:rPr>
        <w:t>2020上半年台灣產險業的汽車保險保費收入</w:t>
      </w:r>
      <w:r w:rsidR="00AC0EA3">
        <w:rPr>
          <w:rFonts w:ascii="微軟正黑體" w:eastAsia="微軟正黑體" w:hAnsi="微軟正黑體" w:hint="eastAsia"/>
          <w:sz w:val="20"/>
          <w:szCs w:val="20"/>
        </w:rPr>
        <w:t>為490億元，</w:t>
      </w:r>
      <w:proofErr w:type="gramStart"/>
      <w:r w:rsidR="00A05413">
        <w:rPr>
          <w:rFonts w:ascii="微軟正黑體" w:eastAsia="微軟正黑體" w:hAnsi="微軟正黑體" w:hint="eastAsia"/>
          <w:sz w:val="20"/>
          <w:szCs w:val="20"/>
        </w:rPr>
        <w:t>佔</w:t>
      </w:r>
      <w:proofErr w:type="gramEnd"/>
      <w:r w:rsidR="00A05413">
        <w:rPr>
          <w:rFonts w:ascii="微軟正黑體" w:eastAsia="微軟正黑體" w:hAnsi="微軟正黑體" w:hint="eastAsia"/>
          <w:sz w:val="20"/>
          <w:szCs w:val="20"/>
        </w:rPr>
        <w:t>整體簽單保費達</w:t>
      </w:r>
      <w:r w:rsidR="00D50AE7" w:rsidRPr="00D50AE7">
        <w:rPr>
          <w:rFonts w:ascii="微軟正黑體" w:eastAsia="微軟正黑體" w:hAnsi="微軟正黑體" w:hint="eastAsia"/>
          <w:sz w:val="20"/>
          <w:szCs w:val="20"/>
        </w:rPr>
        <w:t xml:space="preserve"> 51.1%</w:t>
      </w:r>
      <w:r w:rsidR="00A05413">
        <w:rPr>
          <w:rFonts w:ascii="微軟正黑體" w:eastAsia="微軟正黑體" w:hAnsi="微軟正黑體" w:hint="eastAsia"/>
          <w:sz w:val="20"/>
          <w:szCs w:val="20"/>
        </w:rPr>
        <w:t>，為</w:t>
      </w:r>
      <w:r w:rsidR="00A05413" w:rsidRPr="00A05413">
        <w:rPr>
          <w:rFonts w:ascii="微軟正黑體" w:eastAsia="微軟正黑體" w:hAnsi="微軟正黑體" w:hint="eastAsia"/>
          <w:sz w:val="20"/>
          <w:szCs w:val="20"/>
        </w:rPr>
        <w:t>產險業保費收入的主要來源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，然</w:t>
      </w:r>
      <w:r w:rsidR="00A05413">
        <w:rPr>
          <w:rFonts w:ascii="微軟正黑體" w:eastAsia="微軟正黑體" w:hAnsi="微軟正黑體" w:hint="eastAsia"/>
          <w:sz w:val="20"/>
          <w:szCs w:val="20"/>
        </w:rPr>
        <w:t>而</w:t>
      </w:r>
      <w:r w:rsidR="000E29BC">
        <w:rPr>
          <w:rFonts w:ascii="微軟正黑體" w:eastAsia="微軟正黑體" w:hAnsi="微軟正黑體" w:hint="eastAsia"/>
          <w:sz w:val="20"/>
          <w:szCs w:val="20"/>
        </w:rPr>
        <w:t>車險</w:t>
      </w:r>
      <w:r w:rsidR="00AC0EA3">
        <w:rPr>
          <w:rFonts w:ascii="微軟正黑體" w:eastAsia="微軟正黑體" w:hAnsi="微軟正黑體" w:hint="eastAsia"/>
          <w:sz w:val="20"/>
          <w:szCs w:val="20"/>
        </w:rPr>
        <w:t>賠款也高達306億元，比去年同期增加</w:t>
      </w:r>
      <w:r w:rsidR="00AC3636">
        <w:rPr>
          <w:rFonts w:ascii="微軟正黑體" w:eastAsia="微軟正黑體" w:hAnsi="微軟正黑體" w:hint="eastAsia"/>
          <w:sz w:val="20"/>
          <w:szCs w:val="20"/>
        </w:rPr>
        <w:t>5.</w:t>
      </w:r>
      <w:r w:rsidR="00AC3636">
        <w:rPr>
          <w:rFonts w:ascii="微軟正黑體" w:eastAsia="微軟正黑體" w:hAnsi="微軟正黑體"/>
          <w:sz w:val="20"/>
          <w:szCs w:val="20"/>
        </w:rPr>
        <w:t>2%</w:t>
      </w:r>
      <w:r w:rsidR="00AC3636">
        <w:rPr>
          <w:rFonts w:ascii="微軟正黑體" w:eastAsia="微軟正黑體" w:hAnsi="微軟正黑體" w:hint="eastAsia"/>
          <w:sz w:val="20"/>
          <w:szCs w:val="20"/>
        </w:rPr>
        <w:t>，</w:t>
      </w:r>
      <w:r w:rsidR="008444B9">
        <w:rPr>
          <w:rFonts w:ascii="微軟正黑體" w:eastAsia="微軟正黑體" w:hAnsi="微軟正黑體" w:hint="eastAsia"/>
          <w:sz w:val="20"/>
          <w:szCs w:val="20"/>
        </w:rPr>
        <w:t>且在</w:t>
      </w:r>
      <w:r w:rsidR="005D50F9">
        <w:rPr>
          <w:rFonts w:ascii="微軟正黑體" w:eastAsia="微軟正黑體" w:hAnsi="微軟正黑體" w:hint="eastAsia"/>
          <w:sz w:val="20"/>
          <w:szCs w:val="20"/>
        </w:rPr>
        <w:t>假車禍、勾結汽車維修廠等</w:t>
      </w:r>
      <w:r w:rsidR="00AC3636">
        <w:rPr>
          <w:rFonts w:ascii="微軟正黑體" w:eastAsia="微軟正黑體" w:hAnsi="微軟正黑體" w:hint="eastAsia"/>
          <w:sz w:val="20"/>
          <w:szCs w:val="20"/>
        </w:rPr>
        <w:t>車險</w:t>
      </w:r>
      <w:r w:rsidR="005D50F9">
        <w:rPr>
          <w:rFonts w:ascii="微軟正黑體" w:eastAsia="微軟正黑體" w:hAnsi="微軟正黑體" w:hint="eastAsia"/>
          <w:sz w:val="20"/>
          <w:szCs w:val="20"/>
        </w:rPr>
        <w:t>理賠</w:t>
      </w:r>
      <w:r w:rsidR="00AC3636">
        <w:rPr>
          <w:rFonts w:ascii="微軟正黑體" w:eastAsia="微軟正黑體" w:hAnsi="微軟正黑體" w:hint="eastAsia"/>
          <w:sz w:val="20"/>
          <w:szCs w:val="20"/>
        </w:rPr>
        <w:t>詐欺事件時有所聞、</w:t>
      </w:r>
      <w:r w:rsidR="00AC3636" w:rsidRPr="001954C9">
        <w:rPr>
          <w:rFonts w:ascii="微軟正黑體" w:eastAsia="微軟正黑體" w:hAnsi="微軟正黑體" w:hint="eastAsia"/>
          <w:sz w:val="20"/>
          <w:szCs w:val="20"/>
        </w:rPr>
        <w:t>發現率</w:t>
      </w:r>
      <w:r w:rsidR="005D50F9">
        <w:rPr>
          <w:rFonts w:ascii="微軟正黑體" w:eastAsia="微軟正黑體" w:hAnsi="微軟正黑體" w:hint="eastAsia"/>
          <w:sz w:val="20"/>
          <w:szCs w:val="20"/>
        </w:rPr>
        <w:t>卻相對</w:t>
      </w:r>
      <w:r w:rsidR="00AC3636" w:rsidRPr="001954C9">
        <w:rPr>
          <w:rFonts w:ascii="微軟正黑體" w:eastAsia="微軟正黑體" w:hAnsi="微軟正黑體" w:hint="eastAsia"/>
          <w:sz w:val="20"/>
          <w:szCs w:val="20"/>
        </w:rPr>
        <w:t>較低</w:t>
      </w:r>
      <w:r w:rsidR="00AC3636">
        <w:rPr>
          <w:rFonts w:ascii="微軟正黑體" w:eastAsia="微軟正黑體" w:hAnsi="微軟正黑體" w:hint="eastAsia"/>
          <w:sz w:val="20"/>
          <w:szCs w:val="20"/>
        </w:rPr>
        <w:t>的情況下，</w:t>
      </w:r>
      <w:r w:rsidR="008444B9">
        <w:rPr>
          <w:rFonts w:ascii="微軟正黑體" w:eastAsia="微軟正黑體" w:hAnsi="微軟正黑體" w:hint="eastAsia"/>
          <w:sz w:val="20"/>
          <w:szCs w:val="20"/>
        </w:rPr>
        <w:t>造成</w:t>
      </w:r>
      <w:r w:rsidR="00C63909">
        <w:rPr>
          <w:rFonts w:ascii="微軟正黑體" w:eastAsia="微軟正黑體" w:hAnsi="微軟正黑體" w:hint="eastAsia"/>
          <w:sz w:val="20"/>
          <w:szCs w:val="20"/>
        </w:rPr>
        <w:t>業者的</w:t>
      </w:r>
      <w:r w:rsidR="00700843">
        <w:rPr>
          <w:rFonts w:ascii="微軟正黑體" w:eastAsia="微軟正黑體" w:hAnsi="微軟正黑體" w:hint="eastAsia"/>
          <w:sz w:val="20"/>
          <w:szCs w:val="20"/>
        </w:rPr>
        <w:t>車險理賠案件數與金額節節攀升、理賠率居高不下</w:t>
      </w:r>
      <w:r w:rsidR="008444B9">
        <w:rPr>
          <w:rFonts w:ascii="微軟正黑體" w:eastAsia="微軟正黑體" w:hAnsi="微軟正黑體" w:hint="eastAsia"/>
          <w:sz w:val="20"/>
          <w:szCs w:val="20"/>
        </w:rPr>
        <w:t>。</w:t>
      </w:r>
      <w:r w:rsidR="00C63909">
        <w:rPr>
          <w:rFonts w:ascii="微軟正黑體" w:eastAsia="微軟正黑體" w:hAnsi="微軟正黑體" w:hint="eastAsia"/>
          <w:sz w:val="20"/>
          <w:szCs w:val="20"/>
        </w:rPr>
        <w:t>除了</w:t>
      </w:r>
      <w:r w:rsidR="001F610E">
        <w:rPr>
          <w:rFonts w:ascii="微軟正黑體" w:eastAsia="微軟正黑體" w:hAnsi="微軟正黑體" w:hint="eastAsia"/>
          <w:sz w:val="20"/>
          <w:szCs w:val="20"/>
        </w:rPr>
        <w:t>產險業者本身應落實</w:t>
      </w:r>
      <w:r w:rsidR="00C63909" w:rsidRPr="00C63909">
        <w:rPr>
          <w:rFonts w:ascii="微軟正黑體" w:eastAsia="微軟正黑體" w:hAnsi="微軟正黑體" w:hint="eastAsia"/>
          <w:sz w:val="20"/>
          <w:szCs w:val="20"/>
        </w:rPr>
        <w:t>內部教育訓練、建立完善核保</w:t>
      </w:r>
      <w:r w:rsidR="00C63909">
        <w:rPr>
          <w:rFonts w:ascii="微軟正黑體" w:eastAsia="微軟正黑體" w:hAnsi="微軟正黑體" w:hint="eastAsia"/>
          <w:sz w:val="20"/>
          <w:szCs w:val="20"/>
        </w:rPr>
        <w:t>與理賠</w:t>
      </w:r>
      <w:r w:rsidR="00C63909" w:rsidRPr="00C63909">
        <w:rPr>
          <w:rFonts w:ascii="微軟正黑體" w:eastAsia="微軟正黑體" w:hAnsi="微軟正黑體" w:hint="eastAsia"/>
          <w:sz w:val="20"/>
          <w:szCs w:val="20"/>
        </w:rPr>
        <w:t>機制</w:t>
      </w:r>
      <w:r w:rsidR="00E810FA">
        <w:rPr>
          <w:rFonts w:ascii="微軟正黑體" w:eastAsia="微軟正黑體" w:hAnsi="微軟正黑體" w:hint="eastAsia"/>
          <w:sz w:val="20"/>
          <w:szCs w:val="20"/>
        </w:rPr>
        <w:t>以</w:t>
      </w:r>
      <w:r w:rsidR="00C63909">
        <w:rPr>
          <w:rFonts w:ascii="微軟正黑體" w:eastAsia="微軟正黑體" w:hAnsi="微軟正黑體" w:hint="eastAsia"/>
          <w:sz w:val="20"/>
          <w:szCs w:val="20"/>
        </w:rPr>
        <w:t>防範車</w:t>
      </w:r>
      <w:r w:rsidR="001F610E">
        <w:rPr>
          <w:rFonts w:ascii="微軟正黑體" w:eastAsia="微軟正黑體" w:hAnsi="微軟正黑體" w:hint="eastAsia"/>
          <w:sz w:val="20"/>
          <w:szCs w:val="20"/>
        </w:rPr>
        <w:t>險詐</w:t>
      </w:r>
      <w:r w:rsidR="00C63909">
        <w:rPr>
          <w:rFonts w:ascii="微軟正黑體" w:eastAsia="微軟正黑體" w:hAnsi="微軟正黑體" w:hint="eastAsia"/>
          <w:sz w:val="20"/>
          <w:szCs w:val="20"/>
        </w:rPr>
        <w:t>，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CRIF</w:t>
      </w:r>
      <w:r w:rsidR="00700843">
        <w:rPr>
          <w:rFonts w:ascii="微軟正黑體" w:eastAsia="微軟正黑體" w:hAnsi="微軟正黑體" w:hint="eastAsia"/>
          <w:sz w:val="20"/>
          <w:szCs w:val="20"/>
        </w:rPr>
        <w:t>集團總公司S</w:t>
      </w:r>
      <w:r w:rsidR="00700843">
        <w:rPr>
          <w:rFonts w:ascii="微軟正黑體" w:eastAsia="微軟正黑體" w:hAnsi="微軟正黑體"/>
          <w:sz w:val="20"/>
          <w:szCs w:val="20"/>
        </w:rPr>
        <w:t>herlock</w:t>
      </w:r>
      <w:r w:rsidR="00700843">
        <w:rPr>
          <w:rFonts w:ascii="微軟正黑體" w:eastAsia="微軟正黑體" w:hAnsi="微軟正黑體" w:hint="eastAsia"/>
          <w:sz w:val="20"/>
          <w:szCs w:val="20"/>
        </w:rPr>
        <w:t>團隊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所開發的「Sherlock車險理賠欺詐偵測平台」</w:t>
      </w:r>
      <w:r w:rsidR="00E810FA">
        <w:rPr>
          <w:rFonts w:ascii="微軟正黑體" w:eastAsia="微軟正黑體" w:hAnsi="微軟正黑體" w:hint="eastAsia"/>
          <w:sz w:val="20"/>
          <w:szCs w:val="20"/>
        </w:rPr>
        <w:t>可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透過機器學習</w:t>
      </w:r>
      <w:r w:rsidR="00700843">
        <w:rPr>
          <w:rFonts w:ascii="微軟正黑體" w:eastAsia="微軟正黑體" w:hAnsi="微軟正黑體" w:hint="eastAsia"/>
          <w:sz w:val="20"/>
          <w:szCs w:val="20"/>
        </w:rPr>
        <w:t>技術</w:t>
      </w:r>
      <w:r w:rsidR="00C63909">
        <w:rPr>
          <w:rFonts w:ascii="微軟正黑體" w:eastAsia="微軟正黑體" w:hAnsi="微軟正黑體" w:hint="eastAsia"/>
          <w:sz w:val="20"/>
          <w:szCs w:val="20"/>
        </w:rPr>
        <w:t>主動分析、預測</w:t>
      </w:r>
      <w:r w:rsidR="005D50F9">
        <w:rPr>
          <w:rFonts w:ascii="微軟正黑體" w:eastAsia="微軟正黑體" w:hAnsi="微軟正黑體" w:hint="eastAsia"/>
          <w:sz w:val="20"/>
          <w:szCs w:val="20"/>
        </w:rPr>
        <w:t>客戶異常行為以提升</w:t>
      </w:r>
      <w:r w:rsidR="005D50F9" w:rsidRPr="001954C9">
        <w:rPr>
          <w:rFonts w:ascii="微軟正黑體" w:eastAsia="微軟正黑體" w:hAnsi="微軟正黑體" w:hint="eastAsia"/>
          <w:sz w:val="20"/>
          <w:szCs w:val="20"/>
        </w:rPr>
        <w:t>理賠欺詐發現率</w:t>
      </w:r>
      <w:r w:rsidR="005D50F9">
        <w:rPr>
          <w:rFonts w:ascii="微軟正黑體" w:eastAsia="微軟正黑體" w:hAnsi="微軟正黑體" w:hint="eastAsia"/>
          <w:sz w:val="20"/>
          <w:szCs w:val="20"/>
        </w:rPr>
        <w:t>，</w:t>
      </w:r>
      <w:r w:rsidR="00E810FA">
        <w:rPr>
          <w:rFonts w:ascii="微軟正黑體" w:eastAsia="微軟正黑體" w:hAnsi="微軟正黑體" w:hint="eastAsia"/>
          <w:sz w:val="20"/>
          <w:szCs w:val="20"/>
        </w:rPr>
        <w:t>預期將可減少理賠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案件調查量達50%</w:t>
      </w:r>
      <w:r w:rsidR="00EA5AA9">
        <w:rPr>
          <w:rFonts w:ascii="微軟正黑體" w:eastAsia="微軟正黑體" w:hAnsi="微軟正黑體" w:hint="eastAsia"/>
          <w:sz w:val="20"/>
          <w:szCs w:val="20"/>
        </w:rPr>
        <w:t>、</w:t>
      </w:r>
      <w:r w:rsidR="005D50F9">
        <w:rPr>
          <w:rFonts w:ascii="微軟正黑體" w:eastAsia="微軟正黑體" w:hAnsi="微軟正黑體" w:hint="eastAsia"/>
          <w:sz w:val="20"/>
          <w:szCs w:val="20"/>
        </w:rPr>
        <w:t>案件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審查時間</w:t>
      </w:r>
      <w:r w:rsidR="008444B9">
        <w:rPr>
          <w:rFonts w:ascii="微軟正黑體" w:eastAsia="微軟正黑體" w:hAnsi="微軟正黑體" w:hint="eastAsia"/>
          <w:sz w:val="20"/>
          <w:szCs w:val="20"/>
        </w:rPr>
        <w:t>，</w:t>
      </w:r>
      <w:r w:rsidR="00E810FA">
        <w:rPr>
          <w:rFonts w:ascii="微軟正黑體" w:eastAsia="微軟正黑體" w:hAnsi="微軟正黑體" w:hint="eastAsia"/>
          <w:sz w:val="20"/>
          <w:szCs w:val="20"/>
        </w:rPr>
        <w:t>並</w:t>
      </w:r>
      <w:r w:rsidR="008444B9">
        <w:rPr>
          <w:rFonts w:ascii="微軟正黑體" w:eastAsia="微軟正黑體" w:hAnsi="微軟正黑體" w:hint="eastAsia"/>
          <w:sz w:val="20"/>
          <w:szCs w:val="20"/>
        </w:rPr>
        <w:t>解決理賠人員</w:t>
      </w:r>
      <w:r w:rsidR="00E810FA">
        <w:rPr>
          <w:rFonts w:ascii="微軟正黑體" w:eastAsia="微軟正黑體" w:hAnsi="微軟正黑體" w:hint="eastAsia"/>
          <w:sz w:val="20"/>
          <w:szCs w:val="20"/>
        </w:rPr>
        <w:t>有限之</w:t>
      </w:r>
      <w:r w:rsidR="008444B9">
        <w:rPr>
          <w:rFonts w:ascii="微軟正黑體" w:eastAsia="微軟正黑體" w:hAnsi="微軟正黑體" w:hint="eastAsia"/>
          <w:sz w:val="20"/>
          <w:szCs w:val="20"/>
        </w:rPr>
        <w:t>問題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0831772A" w14:textId="5520CAD5" w:rsidR="001954C9" w:rsidRPr="00666CEA" w:rsidRDefault="001954C9" w:rsidP="008C6B1D">
      <w:pPr>
        <w:spacing w:after="240" w:line="276" w:lineRule="auto"/>
        <w:jc w:val="both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8444B9">
        <w:rPr>
          <w:rFonts w:ascii="微軟正黑體" w:eastAsia="微軟正黑體" w:hAnsi="微軟正黑體" w:hint="eastAsia"/>
          <w:sz w:val="20"/>
          <w:szCs w:val="20"/>
        </w:rPr>
        <w:t>「</w:t>
      </w:r>
      <w:r w:rsidR="008444B9" w:rsidRPr="004C3ECC">
        <w:rPr>
          <w:rFonts w:ascii="微軟正黑體" w:eastAsia="微軟正黑體" w:hAnsi="微軟正黑體" w:hint="eastAsia"/>
          <w:sz w:val="20"/>
          <w:szCs w:val="20"/>
        </w:rPr>
        <w:t>Sherlock車險理賠欺詐偵測平台</w:t>
      </w:r>
      <w:r w:rsidR="008444B9">
        <w:rPr>
          <w:rFonts w:ascii="微軟正黑體" w:eastAsia="微軟正黑體" w:hAnsi="微軟正黑體" w:hint="eastAsia"/>
          <w:sz w:val="20"/>
          <w:szCs w:val="20"/>
        </w:rPr>
        <w:t>」過去已經和義大利、瑞士、英國、摩洛哥</w:t>
      </w:r>
      <w:r w:rsidR="00EB0B4B">
        <w:rPr>
          <w:rFonts w:ascii="微軟正黑體" w:eastAsia="微軟正黑體" w:hAnsi="微軟正黑體" w:hint="eastAsia"/>
          <w:sz w:val="20"/>
          <w:szCs w:val="20"/>
        </w:rPr>
        <w:t>的產險業者</w:t>
      </w:r>
      <w:r w:rsidR="008444B9">
        <w:rPr>
          <w:rFonts w:ascii="微軟正黑體" w:eastAsia="微軟正黑體" w:hAnsi="微軟正黑體" w:hint="eastAsia"/>
          <w:sz w:val="20"/>
          <w:szCs w:val="20"/>
        </w:rPr>
        <w:t>進行</w:t>
      </w:r>
      <w:r w:rsidR="008444B9" w:rsidRPr="001954C9">
        <w:rPr>
          <w:rFonts w:ascii="微軟正黑體" w:eastAsia="微軟正黑體" w:hAnsi="微軟正黑體" w:hint="eastAsia"/>
          <w:sz w:val="20"/>
          <w:szCs w:val="20"/>
        </w:rPr>
        <w:t>詐欺預防合作，</w:t>
      </w:r>
      <w:r w:rsidR="00EB0B4B">
        <w:rPr>
          <w:rFonts w:ascii="微軟正黑體" w:eastAsia="微軟正黑體" w:hAnsi="微軟正黑體" w:hint="eastAsia"/>
          <w:sz w:val="20"/>
          <w:szCs w:val="20"/>
        </w:rPr>
        <w:t>合作範疇</w:t>
      </w:r>
      <w:r w:rsidR="001F610E">
        <w:rPr>
          <w:rFonts w:ascii="微軟正黑體" w:eastAsia="微軟正黑體" w:hAnsi="微軟正黑體" w:hint="eastAsia"/>
          <w:sz w:val="20"/>
          <w:szCs w:val="20"/>
        </w:rPr>
        <w:t>除了車險之外，</w:t>
      </w:r>
      <w:r w:rsidR="000E29BC">
        <w:rPr>
          <w:rFonts w:ascii="微軟正黑體" w:eastAsia="微軟正黑體" w:hAnsi="微軟正黑體" w:hint="eastAsia"/>
          <w:sz w:val="20"/>
          <w:szCs w:val="20"/>
        </w:rPr>
        <w:t>也擴大至健康險、寵物險等不同險種</w:t>
      </w:r>
      <w:r w:rsidR="00EB0B4B">
        <w:rPr>
          <w:rFonts w:ascii="微軟正黑體" w:eastAsia="微軟正黑體" w:hAnsi="微軟正黑體" w:hint="eastAsia"/>
          <w:sz w:val="20"/>
          <w:szCs w:val="20"/>
        </w:rPr>
        <w:t>。</w:t>
      </w:r>
      <w:r w:rsidR="001F610E">
        <w:rPr>
          <w:rFonts w:ascii="微軟正黑體" w:eastAsia="微軟正黑體" w:hAnsi="微軟正黑體" w:hint="eastAsia"/>
          <w:sz w:val="20"/>
          <w:szCs w:val="20"/>
        </w:rPr>
        <w:t>CRIF中華徵信所</w:t>
      </w:r>
      <w:r w:rsidR="001F610E" w:rsidRPr="001954C9">
        <w:rPr>
          <w:rFonts w:ascii="微軟正黑體" w:eastAsia="微軟正黑體" w:hAnsi="微軟正黑體" w:hint="eastAsia"/>
          <w:sz w:val="20"/>
          <w:szCs w:val="20"/>
        </w:rPr>
        <w:t>總經理</w:t>
      </w:r>
      <w:r w:rsidR="001F610E">
        <w:rPr>
          <w:rFonts w:ascii="微軟正黑體" w:eastAsia="微軟正黑體" w:hAnsi="微軟正黑體" w:hint="eastAsia"/>
          <w:sz w:val="20"/>
          <w:szCs w:val="20"/>
        </w:rPr>
        <w:t>郭曉薇總經理也表示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：「</w:t>
      </w:r>
      <w:r w:rsidR="004C3ECC" w:rsidRPr="004C3ECC">
        <w:rPr>
          <w:rFonts w:ascii="微軟正黑體" w:eastAsia="微軟正黑體" w:hAnsi="微軟正黑體" w:hint="eastAsia"/>
          <w:sz w:val="20"/>
          <w:szCs w:val="20"/>
        </w:rPr>
        <w:t>CRIF</w:t>
      </w:r>
      <w:r w:rsidR="001F610E">
        <w:rPr>
          <w:rFonts w:ascii="微軟正黑體" w:eastAsia="微軟正黑體" w:hAnsi="微軟正黑體" w:hint="eastAsia"/>
          <w:sz w:val="20"/>
          <w:szCs w:val="20"/>
        </w:rPr>
        <w:t>集團致力於運用金融</w:t>
      </w:r>
      <w:r w:rsidR="004C3ECC">
        <w:rPr>
          <w:rFonts w:ascii="微軟正黑體" w:eastAsia="微軟正黑體" w:hAnsi="微軟正黑體" w:hint="eastAsia"/>
          <w:sz w:val="20"/>
          <w:szCs w:val="20"/>
        </w:rPr>
        <w:t>科技、大數據</w:t>
      </w:r>
      <w:r w:rsidR="001F610E">
        <w:rPr>
          <w:rFonts w:ascii="微軟正黑體" w:eastAsia="微軟正黑體" w:hAnsi="微軟正黑體" w:hint="eastAsia"/>
          <w:sz w:val="20"/>
          <w:szCs w:val="20"/>
        </w:rPr>
        <w:t>分析</w:t>
      </w:r>
      <w:r w:rsidR="004C3ECC">
        <w:rPr>
          <w:rFonts w:ascii="微軟正黑體" w:eastAsia="微軟正黑體" w:hAnsi="微軟正黑體" w:hint="eastAsia"/>
          <w:sz w:val="20"/>
          <w:szCs w:val="20"/>
        </w:rPr>
        <w:t>、機器學習</w:t>
      </w:r>
      <w:r w:rsidR="001F610E">
        <w:rPr>
          <w:rFonts w:ascii="微軟正黑體" w:eastAsia="微軟正黑體" w:hAnsi="微軟正黑體" w:hint="eastAsia"/>
          <w:sz w:val="20"/>
          <w:szCs w:val="20"/>
        </w:rPr>
        <w:t>技術</w:t>
      </w:r>
      <w:r w:rsidR="004C3ECC">
        <w:rPr>
          <w:rFonts w:ascii="微軟正黑體" w:eastAsia="微軟正黑體" w:hAnsi="微軟正黑體" w:hint="eastAsia"/>
          <w:sz w:val="20"/>
          <w:szCs w:val="20"/>
        </w:rPr>
        <w:t>以及先進金融科技解決方案，將產險業的日常業務流程數位化、自動化，以支持產險業者持續優化</w:t>
      </w:r>
      <w:r w:rsidR="004C3ECC" w:rsidRPr="004C3ECC">
        <w:rPr>
          <w:rFonts w:ascii="微軟正黑體" w:eastAsia="微軟正黑體" w:hAnsi="微軟正黑體" w:hint="eastAsia"/>
          <w:sz w:val="20"/>
          <w:szCs w:val="20"/>
        </w:rPr>
        <w:t>決策</w:t>
      </w:r>
      <w:r w:rsidR="00F460EC">
        <w:rPr>
          <w:rFonts w:ascii="微軟正黑體" w:eastAsia="微軟正黑體" w:hAnsi="微軟正黑體" w:hint="eastAsia"/>
          <w:sz w:val="20"/>
          <w:szCs w:val="20"/>
        </w:rPr>
        <w:t>流程、</w:t>
      </w:r>
      <w:r w:rsidR="004C3ECC">
        <w:rPr>
          <w:rFonts w:ascii="微軟正黑體" w:eastAsia="微軟正黑體" w:hAnsi="微軟正黑體" w:hint="eastAsia"/>
          <w:sz w:val="20"/>
          <w:szCs w:val="20"/>
        </w:rPr>
        <w:t>品質並加速數位創新，持續降低風險、提升效率和業績。因此，</w:t>
      </w:r>
      <w:r w:rsidR="008444B9">
        <w:rPr>
          <w:rFonts w:ascii="微軟正黑體" w:eastAsia="微軟正黑體" w:hAnsi="微軟正黑體" w:hint="eastAsia"/>
          <w:sz w:val="20"/>
          <w:szCs w:val="20"/>
        </w:rPr>
        <w:t>CRIF</w:t>
      </w:r>
      <w:r w:rsidR="00E810FA">
        <w:rPr>
          <w:rFonts w:ascii="微軟正黑體" w:eastAsia="微軟正黑體" w:hAnsi="微軟正黑體" w:hint="eastAsia"/>
          <w:sz w:val="20"/>
          <w:szCs w:val="20"/>
        </w:rPr>
        <w:t>中華徵信所</w:t>
      </w:r>
      <w:r w:rsidR="004C3ECC">
        <w:rPr>
          <w:rFonts w:ascii="微軟正黑體" w:eastAsia="微軟正黑體" w:hAnsi="微軟正黑體" w:hint="eastAsia"/>
          <w:sz w:val="20"/>
          <w:szCs w:val="20"/>
        </w:rPr>
        <w:t>期待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今年能</w:t>
      </w:r>
      <w:r w:rsidR="008444B9">
        <w:rPr>
          <w:rFonts w:ascii="微軟正黑體" w:eastAsia="微軟正黑體" w:hAnsi="微軟正黑體" w:hint="eastAsia"/>
          <w:sz w:val="20"/>
          <w:szCs w:val="20"/>
        </w:rPr>
        <w:t>夠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將</w:t>
      </w:r>
      <w:r w:rsidR="004C3ECC">
        <w:rPr>
          <w:rFonts w:ascii="微軟正黑體" w:eastAsia="微軟正黑體" w:hAnsi="微軟正黑體" w:hint="eastAsia"/>
          <w:sz w:val="20"/>
          <w:szCs w:val="20"/>
        </w:rPr>
        <w:t>此一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平台引進</w:t>
      </w:r>
      <w:r w:rsidR="00F460EC">
        <w:rPr>
          <w:rFonts w:ascii="微軟正黑體" w:eastAsia="微軟正黑體" w:hAnsi="微軟正黑體" w:hint="eastAsia"/>
          <w:sz w:val="20"/>
          <w:szCs w:val="20"/>
        </w:rPr>
        <w:t>台灣</w:t>
      </w:r>
      <w:r w:rsidR="004C3ECC">
        <w:rPr>
          <w:rFonts w:ascii="微軟正黑體" w:eastAsia="微軟正黑體" w:hAnsi="微軟正黑體" w:hint="eastAsia"/>
          <w:sz w:val="20"/>
          <w:szCs w:val="20"/>
        </w:rPr>
        <w:t>，協助</w:t>
      </w:r>
      <w:r w:rsidR="008444B9">
        <w:rPr>
          <w:rFonts w:ascii="微軟正黑體" w:eastAsia="微軟正黑體" w:hAnsi="微軟正黑體" w:hint="eastAsia"/>
          <w:sz w:val="20"/>
          <w:szCs w:val="20"/>
        </w:rPr>
        <w:t>更多</w:t>
      </w:r>
      <w:r w:rsidR="004C3ECC">
        <w:rPr>
          <w:rFonts w:ascii="微軟正黑體" w:eastAsia="微軟正黑體" w:hAnsi="微軟正黑體" w:hint="eastAsia"/>
          <w:sz w:val="20"/>
          <w:szCs w:val="20"/>
        </w:rPr>
        <w:t>產險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業者免於理賠詐欺</w:t>
      </w:r>
      <w:r w:rsidR="00645727">
        <w:rPr>
          <w:rFonts w:ascii="微軟正黑體" w:eastAsia="微軟正黑體" w:hAnsi="微軟正黑體" w:hint="eastAsia"/>
          <w:sz w:val="20"/>
          <w:szCs w:val="20"/>
        </w:rPr>
        <w:t>，並提高</w:t>
      </w:r>
      <w:r w:rsidR="00645727" w:rsidRPr="00297E1B">
        <w:rPr>
          <w:rFonts w:ascii="微軟正黑體" w:eastAsia="微軟正黑體" w:hAnsi="微軟正黑體" w:hint="eastAsia"/>
          <w:sz w:val="20"/>
          <w:szCs w:val="20"/>
        </w:rPr>
        <w:t>金融監理及風險控管的有效性</w:t>
      </w:r>
      <w:r w:rsidRPr="001954C9">
        <w:rPr>
          <w:rFonts w:ascii="微軟正黑體" w:eastAsia="微軟正黑體" w:hAnsi="微軟正黑體" w:hint="eastAsia"/>
          <w:sz w:val="20"/>
          <w:szCs w:val="20"/>
        </w:rPr>
        <w:t>。」</w:t>
      </w:r>
    </w:p>
    <w:p w14:paraId="2D2998C9" w14:textId="5E0D471F" w:rsidR="00DF52E4" w:rsidRDefault="008F68C3" w:rsidP="008F68C3">
      <w:pPr>
        <w:spacing w:after="240" w:line="276" w:lineRule="auto"/>
        <w:jc w:val="center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***</w:t>
      </w:r>
    </w:p>
    <w:p w14:paraId="6192F6A7" w14:textId="2C002C5F" w:rsidR="008F68C3" w:rsidRPr="008F68C3" w:rsidRDefault="00DF52E4" w:rsidP="00DF52E4">
      <w:pPr>
        <w:widowControl/>
        <w:spacing w:after="200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color w:val="000000" w:themeColor="text1"/>
          <w:sz w:val="20"/>
          <w:szCs w:val="20"/>
        </w:rPr>
        <w:br w:type="page"/>
      </w:r>
    </w:p>
    <w:p w14:paraId="14EDBB68" w14:textId="77777777" w:rsidR="0065590D" w:rsidRPr="00666CEA" w:rsidRDefault="0065590D" w:rsidP="00666CEA">
      <w:pPr>
        <w:spacing w:beforeLines="100" w:before="240" w:line="276" w:lineRule="auto"/>
        <w:contextualSpacing/>
        <w:jc w:val="both"/>
        <w:rPr>
          <w:rFonts w:ascii="微軟正黑體" w:eastAsia="微軟正黑體" w:hAnsi="微軟正黑體"/>
          <w:b/>
          <w:bCs/>
          <w:kern w:val="0"/>
          <w:sz w:val="20"/>
          <w:szCs w:val="20"/>
        </w:rPr>
      </w:pPr>
      <w:r w:rsidRPr="00666CEA">
        <w:rPr>
          <w:rFonts w:ascii="微軟正黑體" w:eastAsia="微軟正黑體" w:hAnsi="微軟正黑體" w:hint="eastAsia"/>
          <w:b/>
          <w:bCs/>
          <w:sz w:val="20"/>
          <w:szCs w:val="20"/>
        </w:rPr>
        <w:lastRenderedPageBreak/>
        <w:t>【媒體聯絡人】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52"/>
      </w:tblGrid>
      <w:tr w:rsidR="0065590D" w:rsidRPr="00666CEA" w14:paraId="20C42CCD" w14:textId="77777777" w:rsidTr="002365EC">
        <w:trPr>
          <w:trHeight w:val="365"/>
        </w:trPr>
        <w:tc>
          <w:tcPr>
            <w:tcW w:w="9356" w:type="dxa"/>
            <w:gridSpan w:val="4"/>
            <w:vAlign w:val="center"/>
            <w:hideMark/>
          </w:tcPr>
          <w:p w14:paraId="7F3B4B49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經湛公關</w:t>
            </w:r>
          </w:p>
        </w:tc>
      </w:tr>
      <w:tr w:rsidR="0065590D" w:rsidRPr="00666CEA" w14:paraId="2731CDED" w14:textId="77777777" w:rsidTr="002365EC">
        <w:tc>
          <w:tcPr>
            <w:tcW w:w="2268" w:type="dxa"/>
            <w:vAlign w:val="center"/>
            <w:hideMark/>
          </w:tcPr>
          <w:p w14:paraId="20F782ED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蕭譯婷Irene</w:t>
            </w:r>
          </w:p>
        </w:tc>
        <w:tc>
          <w:tcPr>
            <w:tcW w:w="2552" w:type="dxa"/>
            <w:vAlign w:val="center"/>
            <w:hideMark/>
          </w:tcPr>
          <w:p w14:paraId="52667864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(02)7718-6666#619</w:t>
            </w:r>
          </w:p>
        </w:tc>
        <w:tc>
          <w:tcPr>
            <w:tcW w:w="1984" w:type="dxa"/>
            <w:vAlign w:val="center"/>
            <w:hideMark/>
          </w:tcPr>
          <w:p w14:paraId="40257A4E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0917-905-565</w:t>
            </w:r>
          </w:p>
        </w:tc>
        <w:tc>
          <w:tcPr>
            <w:tcW w:w="2552" w:type="dxa"/>
            <w:vAlign w:val="center"/>
            <w:hideMark/>
          </w:tcPr>
          <w:p w14:paraId="78D1E457" w14:textId="77777777" w:rsidR="0065590D" w:rsidRPr="00666CEA" w:rsidRDefault="002D6918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7" w:history="1">
              <w:r w:rsidR="0065590D" w:rsidRPr="00666CEA">
                <w:rPr>
                  <w:rStyle w:val="af0"/>
                  <w:rFonts w:ascii="微軟正黑體" w:eastAsia="微軟正黑體" w:hAnsi="微軟正黑體" w:hint="eastAsia"/>
                  <w:sz w:val="20"/>
                  <w:szCs w:val="20"/>
                </w:rPr>
                <w:t>irene@clavis.com.tw</w:t>
              </w:r>
            </w:hyperlink>
          </w:p>
        </w:tc>
      </w:tr>
      <w:tr w:rsidR="0065590D" w:rsidRPr="00666CEA" w14:paraId="290DC0D9" w14:textId="77777777" w:rsidTr="002365EC">
        <w:tc>
          <w:tcPr>
            <w:tcW w:w="2268" w:type="dxa"/>
            <w:vAlign w:val="center"/>
            <w:hideMark/>
          </w:tcPr>
          <w:p w14:paraId="3CB5BB5D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翁子涵</w:t>
            </w:r>
            <w:proofErr w:type="gramEnd"/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Denise</w:t>
            </w:r>
          </w:p>
        </w:tc>
        <w:tc>
          <w:tcPr>
            <w:tcW w:w="2552" w:type="dxa"/>
            <w:vAlign w:val="center"/>
            <w:hideMark/>
          </w:tcPr>
          <w:p w14:paraId="22E1B674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(02)7718-6666#630</w:t>
            </w:r>
          </w:p>
        </w:tc>
        <w:tc>
          <w:tcPr>
            <w:tcW w:w="1984" w:type="dxa"/>
            <w:vAlign w:val="center"/>
            <w:hideMark/>
          </w:tcPr>
          <w:p w14:paraId="4821478C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0926-021-758</w:t>
            </w:r>
          </w:p>
        </w:tc>
        <w:tc>
          <w:tcPr>
            <w:tcW w:w="2552" w:type="dxa"/>
            <w:vAlign w:val="center"/>
            <w:hideMark/>
          </w:tcPr>
          <w:p w14:paraId="3FC2A3AC" w14:textId="77777777" w:rsidR="0065590D" w:rsidRPr="00666CEA" w:rsidRDefault="002D6918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hyperlink r:id="rId8" w:history="1">
              <w:r w:rsidR="0065590D" w:rsidRPr="00666CEA">
                <w:rPr>
                  <w:rStyle w:val="af0"/>
                  <w:rFonts w:ascii="微軟正黑體" w:eastAsia="微軟正黑體" w:hAnsi="微軟正黑體" w:hint="eastAsia"/>
                  <w:sz w:val="20"/>
                  <w:szCs w:val="20"/>
                </w:rPr>
                <w:t>denise@clavis.com.tw</w:t>
              </w:r>
            </w:hyperlink>
          </w:p>
        </w:tc>
      </w:tr>
    </w:tbl>
    <w:p w14:paraId="0FAC03A0" w14:textId="77777777" w:rsidR="0065590D" w:rsidRPr="00666CEA" w:rsidRDefault="0065590D" w:rsidP="00666CEA">
      <w:pPr>
        <w:spacing w:beforeLines="100" w:before="240" w:line="276" w:lineRule="auto"/>
        <w:contextualSpacing/>
        <w:jc w:val="both"/>
        <w:rPr>
          <w:rFonts w:ascii="微軟正黑體" w:eastAsia="微軟正黑體" w:hAnsi="微軟正黑體" w:cstheme="minorBidi"/>
          <w:sz w:val="20"/>
          <w:szCs w:val="20"/>
          <w:lang w:val="it-IT" w:eastAsia="en-US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547"/>
      </w:tblGrid>
      <w:tr w:rsidR="0065590D" w:rsidRPr="00666CEA" w14:paraId="73A64B63" w14:textId="77777777" w:rsidTr="001903D2">
        <w:trPr>
          <w:trHeight w:val="365"/>
        </w:trPr>
        <w:tc>
          <w:tcPr>
            <w:tcW w:w="9351" w:type="dxa"/>
            <w:gridSpan w:val="4"/>
            <w:vAlign w:val="center"/>
            <w:hideMark/>
          </w:tcPr>
          <w:p w14:paraId="5513CCD8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CRIF中華徵信所</w:t>
            </w:r>
          </w:p>
        </w:tc>
      </w:tr>
      <w:tr w:rsidR="0065590D" w:rsidRPr="00666CEA" w14:paraId="4CB73C7A" w14:textId="77777777" w:rsidTr="001903D2">
        <w:tc>
          <w:tcPr>
            <w:tcW w:w="2268" w:type="dxa"/>
            <w:vAlign w:val="center"/>
            <w:hideMark/>
          </w:tcPr>
          <w:p w14:paraId="4DA71BC3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林耿弘</w:t>
            </w:r>
            <w:proofErr w:type="gramEnd"/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Alex</w:t>
            </w:r>
          </w:p>
        </w:tc>
        <w:tc>
          <w:tcPr>
            <w:tcW w:w="2552" w:type="dxa"/>
            <w:vAlign w:val="center"/>
            <w:hideMark/>
          </w:tcPr>
          <w:p w14:paraId="1EE0D8FD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(02)8768-3266#764</w:t>
            </w:r>
          </w:p>
        </w:tc>
        <w:tc>
          <w:tcPr>
            <w:tcW w:w="1984" w:type="dxa"/>
            <w:vAlign w:val="center"/>
            <w:hideMark/>
          </w:tcPr>
          <w:p w14:paraId="32F130E3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0936-079-338</w:t>
            </w:r>
          </w:p>
        </w:tc>
        <w:tc>
          <w:tcPr>
            <w:tcW w:w="2547" w:type="dxa"/>
            <w:vAlign w:val="center"/>
            <w:hideMark/>
          </w:tcPr>
          <w:p w14:paraId="69ED392C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Style w:val="af0"/>
                <w:rFonts w:ascii="微軟正黑體" w:eastAsia="微軟正黑體" w:hAnsi="微軟正黑體" w:hint="eastAsia"/>
                <w:sz w:val="20"/>
                <w:szCs w:val="20"/>
              </w:rPr>
              <w:t>A.Lin@crif.com</w:t>
            </w:r>
          </w:p>
        </w:tc>
      </w:tr>
      <w:tr w:rsidR="0065590D" w:rsidRPr="00666CEA" w14:paraId="1549624F" w14:textId="77777777" w:rsidTr="001903D2">
        <w:trPr>
          <w:trHeight w:val="351"/>
        </w:trPr>
        <w:tc>
          <w:tcPr>
            <w:tcW w:w="2268" w:type="dxa"/>
            <w:vAlign w:val="center"/>
            <w:hideMark/>
          </w:tcPr>
          <w:p w14:paraId="2C97F8F3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楊雪伶 Carolina</w:t>
            </w:r>
          </w:p>
        </w:tc>
        <w:tc>
          <w:tcPr>
            <w:tcW w:w="2552" w:type="dxa"/>
            <w:vAlign w:val="center"/>
            <w:hideMark/>
          </w:tcPr>
          <w:p w14:paraId="5D3659F1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(02)8768-3266#617</w:t>
            </w:r>
          </w:p>
        </w:tc>
        <w:tc>
          <w:tcPr>
            <w:tcW w:w="1984" w:type="dxa"/>
            <w:vAlign w:val="center"/>
            <w:hideMark/>
          </w:tcPr>
          <w:p w14:paraId="09256053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Fonts w:ascii="微軟正黑體" w:eastAsia="微軟正黑體" w:hAnsi="微軟正黑體" w:hint="eastAsia"/>
                <w:sz w:val="20"/>
                <w:szCs w:val="20"/>
              </w:rPr>
              <w:t>0926-902-145</w:t>
            </w:r>
          </w:p>
        </w:tc>
        <w:tc>
          <w:tcPr>
            <w:tcW w:w="2547" w:type="dxa"/>
            <w:vAlign w:val="center"/>
            <w:hideMark/>
          </w:tcPr>
          <w:p w14:paraId="79ED0799" w14:textId="77777777" w:rsidR="0065590D" w:rsidRPr="00666CEA" w:rsidRDefault="0065590D" w:rsidP="00666CEA">
            <w:pPr>
              <w:spacing w:beforeLines="100" w:before="240" w:line="276" w:lineRule="auto"/>
              <w:contextualSpacing/>
              <w:jc w:val="both"/>
              <w:rPr>
                <w:rStyle w:val="af0"/>
                <w:rFonts w:ascii="微軟正黑體" w:eastAsia="微軟正黑體" w:hAnsi="微軟正黑體"/>
                <w:sz w:val="20"/>
                <w:szCs w:val="20"/>
              </w:rPr>
            </w:pPr>
            <w:r w:rsidRPr="00666CEA">
              <w:rPr>
                <w:rStyle w:val="af0"/>
                <w:rFonts w:ascii="微軟正黑體" w:eastAsia="微軟正黑體" w:hAnsi="微軟正黑體" w:hint="eastAsia"/>
                <w:sz w:val="20"/>
                <w:szCs w:val="20"/>
              </w:rPr>
              <w:t>C.Yang@crif.com</w:t>
            </w:r>
          </w:p>
        </w:tc>
      </w:tr>
    </w:tbl>
    <w:p w14:paraId="38FAC003" w14:textId="77777777" w:rsidR="00A9118F" w:rsidRPr="00666CEA" w:rsidRDefault="00A9118F" w:rsidP="00666CEA">
      <w:pPr>
        <w:spacing w:line="276" w:lineRule="auto"/>
        <w:jc w:val="both"/>
        <w:rPr>
          <w:rFonts w:ascii="微軟正黑體" w:eastAsia="微軟正黑體" w:hAnsi="微軟正黑體"/>
          <w:sz w:val="20"/>
          <w:szCs w:val="20"/>
        </w:rPr>
      </w:pPr>
    </w:p>
    <w:sectPr w:rsidR="00A9118F" w:rsidRPr="00666CEA" w:rsidSect="008C6B1D">
      <w:headerReference w:type="default" r:id="rId9"/>
      <w:footerReference w:type="default" r:id="rId10"/>
      <w:pgSz w:w="11900" w:h="16840"/>
      <w:pgMar w:top="1440" w:right="1418" w:bottom="1440" w:left="1418" w:header="72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005CF" w14:textId="77777777" w:rsidR="00233F78" w:rsidRDefault="00233F78">
      <w:r>
        <w:separator/>
      </w:r>
    </w:p>
  </w:endnote>
  <w:endnote w:type="continuationSeparator" w:id="0">
    <w:p w14:paraId="6AD32C8E" w14:textId="77777777" w:rsidR="00233F78" w:rsidRDefault="0023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3A24E" w14:textId="6CAE1F50" w:rsidR="00B32E25" w:rsidRDefault="005E164E" w:rsidP="00B32E25">
    <w:pPr>
      <w:pStyle w:val="a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A5478" wp14:editId="0A40A2B1">
              <wp:simplePos x="0" y="0"/>
              <wp:positionH relativeFrom="column">
                <wp:posOffset>4991100</wp:posOffset>
              </wp:positionH>
              <wp:positionV relativeFrom="paragraph">
                <wp:posOffset>73660</wp:posOffset>
              </wp:positionV>
              <wp:extent cx="1131570" cy="3429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157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58A2E" w14:textId="77777777" w:rsidR="00E97FFB" w:rsidRPr="00D03EE3" w:rsidRDefault="00E424FE">
                          <w:pPr>
                            <w:rPr>
                              <w:color w:val="003B79"/>
                            </w:rPr>
                          </w:pPr>
                          <w:r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 xml:space="preserve">    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www.credit.com.tw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A547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3pt;margin-top:5.8pt;width:89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3ts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" filled="f" stroked="f">
              <v:textbox inset=",7.2pt,,7.2pt">
                <w:txbxContent>
                  <w:p w14:paraId="07A58A2E" w14:textId="77777777" w:rsidR="00E97FFB" w:rsidRPr="00D03EE3" w:rsidRDefault="00E424FE">
                    <w:pPr>
                      <w:rPr>
                        <w:color w:val="003B79"/>
                      </w:rPr>
                    </w:pPr>
                    <w:r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 xml:space="preserve">    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www.credit.com.tw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3E9B" wp14:editId="400C53A6">
              <wp:simplePos x="0" y="0"/>
              <wp:positionH relativeFrom="column">
                <wp:posOffset>0</wp:posOffset>
              </wp:positionH>
              <wp:positionV relativeFrom="paragraph">
                <wp:posOffset>-499745</wp:posOffset>
              </wp:positionV>
              <wp:extent cx="4318635" cy="571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6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D7401" w14:textId="77777777" w:rsidR="00E424FE" w:rsidRDefault="00E424FE" w:rsidP="00E424FE">
                          <w:pPr>
                            <w:pStyle w:val="a5"/>
                            <w:rPr>
                              <w:rFonts w:ascii="Arial" w:hAnsi="Arial"/>
                              <w:b/>
                              <w:color w:val="003B79"/>
                              <w:spacing w:val="-4"/>
                              <w:sz w:val="15"/>
                              <w:lang w:val="en-US"/>
                            </w:rPr>
                          </w:pPr>
                        </w:p>
                        <w:p w14:paraId="09D810B9" w14:textId="77777777" w:rsidR="00E424FE" w:rsidRDefault="00E424FE" w:rsidP="00E424FE">
                          <w:pPr>
                            <w:pStyle w:val="a5"/>
                            <w:rPr>
                              <w:rFonts w:ascii="Arial" w:hAnsi="Arial"/>
                              <w:b/>
                              <w:color w:val="003B79"/>
                              <w:spacing w:val="-4"/>
                              <w:sz w:val="15"/>
                              <w:lang w:val="en-US"/>
                            </w:rPr>
                          </w:pPr>
                        </w:p>
                        <w:p w14:paraId="41065230" w14:textId="77777777" w:rsidR="00E424FE" w:rsidRDefault="00E424FE" w:rsidP="00E424FE">
                          <w:pPr>
                            <w:pStyle w:val="a5"/>
                            <w:rPr>
                              <w:rFonts w:ascii="Arial" w:hAnsi="Arial"/>
                              <w:b/>
                              <w:color w:val="003B79"/>
                              <w:spacing w:val="-4"/>
                              <w:sz w:val="15"/>
                              <w:lang w:val="en-US"/>
                            </w:rPr>
                          </w:pPr>
                        </w:p>
                        <w:p w14:paraId="2A8BD222" w14:textId="77777777" w:rsidR="00E424FE" w:rsidRPr="00E424FE" w:rsidRDefault="00E424FE" w:rsidP="00E424FE">
                          <w:pPr>
                            <w:pStyle w:val="a5"/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</w:pPr>
                          <w:r w:rsidRPr="00E424FE">
                            <w:rPr>
                              <w:rFonts w:ascii="Arial" w:hAnsi="Arial"/>
                              <w:b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>China Credit Information Service Ltd.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>-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5F 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>•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59 Dong Xing Road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 •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>XinYi</w:t>
                          </w:r>
                          <w:proofErr w:type="spellEnd"/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District 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• 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Taipei 110 </w:t>
                          </w:r>
                        </w:p>
                        <w:p w14:paraId="51091BE5" w14:textId="3FBE04B9" w:rsidR="0077133B" w:rsidRPr="00E424FE" w:rsidRDefault="00E424FE" w:rsidP="00E424FE">
                          <w:pPr>
                            <w:pStyle w:val="a5"/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</w:pP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Taiwan 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• 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>Republic of China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 •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val="en-US"/>
                            </w:rPr>
                            <w:t xml:space="preserve"> Tel. 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 xml:space="preserve">+886-2-8768-3266 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• </w:t>
                          </w:r>
                          <w:r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 xml:space="preserve">Fax +886-2-8768-2033 </w:t>
                          </w:r>
                          <w:r w:rsidRPr="00E424FE">
                            <w:rPr>
                              <w:rFonts w:ascii="Arial" w:hAnsi="Arial"/>
                              <w:color w:val="EE7D11"/>
                              <w:spacing w:val="-4"/>
                              <w:sz w:val="15"/>
                              <w:lang w:val="en-US"/>
                            </w:rPr>
                            <w:t xml:space="preserve">• </w:t>
                          </w:r>
                          <w:r w:rsidR="00B53A0A"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sales</w:t>
                          </w:r>
                          <w:r w:rsidR="00B53A0A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.</w:t>
                          </w:r>
                          <w:r w:rsidR="00B53A0A">
                            <w:rPr>
                              <w:rFonts w:ascii="Arial" w:hAnsi="Arial" w:hint="eastAsia"/>
                              <w:color w:val="003B79"/>
                              <w:spacing w:val="-4"/>
                              <w:sz w:val="15"/>
                              <w:lang w:eastAsia="zh-TW"/>
                            </w:rPr>
                            <w:t>t</w:t>
                          </w:r>
                          <w:r w:rsidR="00B53A0A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  <w:lang w:eastAsia="zh-TW"/>
                            </w:rPr>
                            <w:t>w</w:t>
                          </w:r>
                          <w:r w:rsidR="00B53A0A"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@c</w:t>
                          </w:r>
                          <w:r w:rsidR="00B53A0A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rif</w:t>
                          </w:r>
                          <w:r w:rsidR="00B53A0A" w:rsidRPr="00E424FE">
                            <w:rPr>
                              <w:rFonts w:ascii="Arial" w:hAnsi="Arial"/>
                              <w:color w:val="003B79"/>
                              <w:spacing w:val="-4"/>
                              <w:sz w:val="15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73E9B" id="Text Box 4" o:spid="_x0000_s1027" type="#_x0000_t202" style="position:absolute;margin-left:0;margin-top:-39.35pt;width:340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8EM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a6gy9SsHpvgc3PcI2dNlmqvo7UX5XiIt1Q/iO3kgphoaSCtj55qb77OqE&#10;owzIdvgkKghD9lpYoLGWnSkdFAMBOnTp8dQZQ6WEzfDSjxeXEUYlnEVLP/Js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" filled="f" stroked="f">
              <v:textbox inset="0,0,0,0">
                <w:txbxContent>
                  <w:p w14:paraId="0A7D7401" w14:textId="77777777" w:rsidR="00E424FE" w:rsidRDefault="00E424FE" w:rsidP="00E424FE">
                    <w:pPr>
                      <w:pStyle w:val="a5"/>
                      <w:rPr>
                        <w:rFonts w:ascii="Arial" w:hAnsi="Arial"/>
                        <w:b/>
                        <w:color w:val="003B79"/>
                        <w:spacing w:val="-4"/>
                        <w:sz w:val="15"/>
                        <w:lang w:val="en-US"/>
                      </w:rPr>
                    </w:pPr>
                  </w:p>
                  <w:p w14:paraId="09D810B9" w14:textId="77777777" w:rsidR="00E424FE" w:rsidRDefault="00E424FE" w:rsidP="00E424FE">
                    <w:pPr>
                      <w:pStyle w:val="a5"/>
                      <w:rPr>
                        <w:rFonts w:ascii="Arial" w:hAnsi="Arial"/>
                        <w:b/>
                        <w:color w:val="003B79"/>
                        <w:spacing w:val="-4"/>
                        <w:sz w:val="15"/>
                        <w:lang w:val="en-US"/>
                      </w:rPr>
                    </w:pPr>
                  </w:p>
                  <w:p w14:paraId="41065230" w14:textId="77777777" w:rsidR="00E424FE" w:rsidRDefault="00E424FE" w:rsidP="00E424FE">
                    <w:pPr>
                      <w:pStyle w:val="a5"/>
                      <w:rPr>
                        <w:rFonts w:ascii="Arial" w:hAnsi="Arial"/>
                        <w:b/>
                        <w:color w:val="003B79"/>
                        <w:spacing w:val="-4"/>
                        <w:sz w:val="15"/>
                        <w:lang w:val="en-US"/>
                      </w:rPr>
                    </w:pPr>
                  </w:p>
                  <w:p w14:paraId="2A8BD222" w14:textId="77777777" w:rsidR="00E424FE" w:rsidRPr="00E424FE" w:rsidRDefault="00E424FE" w:rsidP="00E424FE">
                    <w:pPr>
                      <w:pStyle w:val="a5"/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</w:pPr>
                    <w:r w:rsidRPr="00E424FE">
                      <w:rPr>
                        <w:rFonts w:ascii="Arial" w:hAnsi="Arial"/>
                        <w:b/>
                        <w:color w:val="003B79"/>
                        <w:spacing w:val="-4"/>
                        <w:sz w:val="15"/>
                        <w:lang w:val="en-US"/>
                      </w:rPr>
                      <w:t>China Credit Information Service Ltd.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>-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5F 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>•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59 Dong Xing Road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 •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</w:t>
                    </w:r>
                    <w:proofErr w:type="spellStart"/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>XinYi</w:t>
                    </w:r>
                    <w:proofErr w:type="spellEnd"/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District 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• 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Taipei 110 </w:t>
                    </w:r>
                  </w:p>
                  <w:p w14:paraId="51091BE5" w14:textId="3FBE04B9" w:rsidR="0077133B" w:rsidRPr="00E424FE" w:rsidRDefault="00E424FE" w:rsidP="00E424FE">
                    <w:pPr>
                      <w:pStyle w:val="a5"/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</w:pP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Taiwan 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• 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>Republic of China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 •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  <w:lang w:val="en-US"/>
                      </w:rPr>
                      <w:t xml:space="preserve"> Tel. 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 xml:space="preserve">+886-2-8768-3266 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• </w:t>
                    </w:r>
                    <w:r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 xml:space="preserve">Fax +886-2-8768-2033 </w:t>
                    </w:r>
                    <w:r w:rsidRPr="00E424FE">
                      <w:rPr>
                        <w:rFonts w:ascii="Arial" w:hAnsi="Arial"/>
                        <w:color w:val="EE7D11"/>
                        <w:spacing w:val="-4"/>
                        <w:sz w:val="15"/>
                        <w:lang w:val="en-US"/>
                      </w:rPr>
                      <w:t xml:space="preserve">• </w:t>
                    </w:r>
                    <w:r w:rsidR="00B53A0A"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sales</w:t>
                    </w:r>
                    <w:r w:rsidR="00B53A0A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.</w:t>
                    </w:r>
                    <w:r w:rsidR="00B53A0A">
                      <w:rPr>
                        <w:rFonts w:ascii="Arial" w:hAnsi="Arial" w:hint="eastAsia"/>
                        <w:color w:val="003B79"/>
                        <w:spacing w:val="-4"/>
                        <w:sz w:val="15"/>
                        <w:lang w:eastAsia="zh-TW"/>
                      </w:rPr>
                      <w:t>t</w:t>
                    </w:r>
                    <w:r w:rsidR="00B53A0A">
                      <w:rPr>
                        <w:rFonts w:ascii="Arial" w:hAnsi="Arial"/>
                        <w:color w:val="003B79"/>
                        <w:spacing w:val="-4"/>
                        <w:sz w:val="15"/>
                        <w:lang w:eastAsia="zh-TW"/>
                      </w:rPr>
                      <w:t>w</w:t>
                    </w:r>
                    <w:r w:rsidR="00B53A0A"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@c</w:t>
                    </w:r>
                    <w:r w:rsidR="00B53A0A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rif</w:t>
                    </w:r>
                    <w:r w:rsidR="00B53A0A" w:rsidRPr="00E424FE">
                      <w:rPr>
                        <w:rFonts w:ascii="Arial" w:hAnsi="Arial"/>
                        <w:color w:val="003B79"/>
                        <w:spacing w:val="-4"/>
                        <w:sz w:val="15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B32E25">
      <w:t xml:space="preserve">   </w:t>
    </w:r>
  </w:p>
  <w:p w14:paraId="62E63CE9" w14:textId="77777777" w:rsidR="0077133B" w:rsidRPr="008B5069" w:rsidRDefault="00B32E25" w:rsidP="008B5069">
    <w:pPr>
      <w:pStyle w:val="a5"/>
    </w:pPr>
    <w:r>
      <w:rPr>
        <w:noProof/>
        <w:lang w:val="en-US" w:eastAsia="zh-TW"/>
      </w:rPr>
      <w:drawing>
        <wp:inline distT="0" distB="0" distL="0" distR="0" wp14:anchorId="4129B74C" wp14:editId="7869A32A">
          <wp:extent cx="6122670" cy="215900"/>
          <wp:effectExtent l="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IF_pie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7076" cy="216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38AE7" w14:textId="77777777" w:rsidR="00233F78" w:rsidRDefault="00233F78">
      <w:r>
        <w:separator/>
      </w:r>
    </w:p>
  </w:footnote>
  <w:footnote w:type="continuationSeparator" w:id="0">
    <w:p w14:paraId="3DC0105F" w14:textId="77777777" w:rsidR="00233F78" w:rsidRDefault="00233F78">
      <w:r>
        <w:continuationSeparator/>
      </w:r>
    </w:p>
  </w:footnote>
  <w:footnote w:id="1">
    <w:p w14:paraId="3DB385EC" w14:textId="3149D5A0" w:rsidR="00566BDC" w:rsidRPr="00566BDC" w:rsidRDefault="00566BDC">
      <w:pPr>
        <w:pStyle w:val="af2"/>
        <w:rPr>
          <w:rFonts w:ascii="微軟正黑體" w:eastAsia="微軟正黑體" w:hAnsi="微軟正黑體"/>
          <w:sz w:val="16"/>
        </w:rPr>
      </w:pPr>
      <w:r w:rsidRPr="00566BDC">
        <w:rPr>
          <w:rStyle w:val="af4"/>
          <w:rFonts w:ascii="微軟正黑體" w:eastAsia="微軟正黑體" w:hAnsi="微軟正黑體"/>
          <w:sz w:val="16"/>
        </w:rPr>
        <w:footnoteRef/>
      </w:r>
      <w:r w:rsidRPr="00566BDC">
        <w:rPr>
          <w:rFonts w:ascii="微軟正黑體" w:eastAsia="微軟正黑體" w:hAnsi="微軟正黑體"/>
          <w:sz w:val="16"/>
        </w:rPr>
        <w:t xml:space="preserve"> </w:t>
      </w:r>
      <w:r w:rsidRPr="00566BDC">
        <w:rPr>
          <w:rFonts w:ascii="微軟正黑體" w:eastAsia="微軟正黑體" w:hAnsi="微軟正黑體" w:hint="eastAsia"/>
          <w:sz w:val="16"/>
        </w:rPr>
        <w:t>四大金融科技解決方案請參考：</w:t>
      </w:r>
      <w:hyperlink r:id="rId1" w:history="1">
        <w:r w:rsidRPr="00566BDC">
          <w:rPr>
            <w:rStyle w:val="af0"/>
            <w:rFonts w:ascii="微軟正黑體" w:eastAsia="微軟正黑體" w:hAnsi="微軟正黑體"/>
            <w:sz w:val="16"/>
          </w:rPr>
          <w:t>http://www.credit.com.tw/NewCreditOnline/Epaper/ThemeContent.aspx?sn=38&amp;unit=451</w:t>
        </w:r>
      </w:hyperlink>
    </w:p>
  </w:footnote>
  <w:footnote w:id="2">
    <w:p w14:paraId="1DB47614" w14:textId="77777777" w:rsidR="002D600D" w:rsidRPr="00943128" w:rsidRDefault="002D600D" w:rsidP="002D600D">
      <w:pPr>
        <w:pStyle w:val="af2"/>
        <w:rPr>
          <w:rFonts w:ascii="微軟正黑體" w:eastAsia="微軟正黑體" w:hAnsi="微軟正黑體"/>
          <w:sz w:val="16"/>
        </w:rPr>
      </w:pPr>
      <w:r w:rsidRPr="00943128">
        <w:rPr>
          <w:rStyle w:val="af4"/>
          <w:rFonts w:ascii="微軟正黑體" w:eastAsia="微軟正黑體" w:hAnsi="微軟正黑體"/>
          <w:sz w:val="16"/>
        </w:rPr>
        <w:footnoteRef/>
      </w:r>
      <w:r w:rsidRPr="00943128">
        <w:rPr>
          <w:rFonts w:ascii="微軟正黑體" w:eastAsia="微軟正黑體" w:hAnsi="微軟正黑體"/>
          <w:sz w:val="16"/>
        </w:rPr>
        <w:t xml:space="preserve"> </w:t>
      </w:r>
      <w:r w:rsidRPr="00943128">
        <w:rPr>
          <w:rFonts w:ascii="微軟正黑體" w:eastAsia="微軟正黑體" w:hAnsi="微軟正黑體" w:hint="eastAsia"/>
          <w:sz w:val="16"/>
        </w:rPr>
        <w:t>資料來源：</w:t>
      </w:r>
      <w:hyperlink r:id="rId2" w:history="1">
        <w:r w:rsidRPr="00943128">
          <w:rPr>
            <w:rStyle w:val="af0"/>
            <w:rFonts w:ascii="微軟正黑體" w:eastAsia="微軟正黑體" w:hAnsi="微軟正黑體"/>
            <w:sz w:val="16"/>
          </w:rPr>
          <w:t>https://assets.kpmg/content/dam/kpmg/tw/pdf/2020/05/tw-kpmg-banking-report-2020.pdf</w:t>
        </w:r>
      </w:hyperlink>
    </w:p>
  </w:footnote>
  <w:footnote w:id="3">
    <w:p w14:paraId="36A05BD5" w14:textId="770E77DE" w:rsidR="00D50AE7" w:rsidRPr="00D50AE7" w:rsidRDefault="00D50AE7">
      <w:pPr>
        <w:pStyle w:val="af2"/>
        <w:rPr>
          <w:rFonts w:ascii="微軟正黑體" w:eastAsia="微軟正黑體" w:hAnsi="微軟正黑體"/>
        </w:rPr>
      </w:pPr>
      <w:r w:rsidRPr="00943128">
        <w:rPr>
          <w:rStyle w:val="af4"/>
          <w:rFonts w:ascii="微軟正黑體" w:eastAsia="微軟正黑體" w:hAnsi="微軟正黑體"/>
          <w:sz w:val="16"/>
        </w:rPr>
        <w:footnoteRef/>
      </w:r>
      <w:r w:rsidRPr="00943128">
        <w:rPr>
          <w:rFonts w:ascii="微軟正黑體" w:eastAsia="微軟正黑體" w:hAnsi="微軟正黑體"/>
          <w:sz w:val="16"/>
        </w:rPr>
        <w:t xml:space="preserve"> </w:t>
      </w:r>
      <w:r w:rsidRPr="00943128">
        <w:rPr>
          <w:rFonts w:ascii="微軟正黑體" w:eastAsia="微軟正黑體" w:hAnsi="微軟正黑體" w:hint="eastAsia"/>
          <w:sz w:val="16"/>
        </w:rPr>
        <w:t>資料來源：</w:t>
      </w:r>
      <w:hyperlink r:id="rId3" w:history="1">
        <w:r w:rsidRPr="00943128">
          <w:rPr>
            <w:rStyle w:val="af0"/>
            <w:rFonts w:ascii="微軟正黑體" w:eastAsia="微軟正黑體" w:hAnsi="微軟正黑體"/>
            <w:sz w:val="16"/>
          </w:rPr>
          <w:t>https://www.tii.org.tw/export/sites/tii/research/files/2020.pdf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886A4" w14:textId="77777777" w:rsidR="0077133B" w:rsidRDefault="003169F6" w:rsidP="0077133B">
    <w:pPr>
      <w:pStyle w:val="a3"/>
      <w:ind w:left="142" w:hanging="142"/>
    </w:pPr>
    <w:r w:rsidRPr="00BB7D92">
      <w:rPr>
        <w:noProof/>
        <w:lang w:val="en-US" w:eastAsia="zh-TW"/>
      </w:rPr>
      <w:drawing>
        <wp:anchor distT="0" distB="0" distL="114300" distR="114300" simplePos="0" relativeHeight="251664384" behindDoc="0" locked="0" layoutInCell="1" allowOverlap="1" wp14:anchorId="2FD32E3B" wp14:editId="111A6BEB">
          <wp:simplePos x="0" y="0"/>
          <wp:positionH relativeFrom="margin">
            <wp:align>right</wp:align>
          </wp:positionH>
          <wp:positionV relativeFrom="margin">
            <wp:posOffset>-432345</wp:posOffset>
          </wp:positionV>
          <wp:extent cx="331470" cy="327660"/>
          <wp:effectExtent l="0" t="0" r="0" b="0"/>
          <wp:wrapSquare wrapText="bothSides"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_i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" cy="327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7D92">
      <w:rPr>
        <w:noProof/>
        <w:lang w:val="en-US" w:eastAsia="zh-TW"/>
      </w:rPr>
      <w:drawing>
        <wp:inline distT="0" distB="0" distL="0" distR="0" wp14:anchorId="707CCBB0" wp14:editId="7E9F0FB3">
          <wp:extent cx="1528036" cy="541020"/>
          <wp:effectExtent l="0" t="0" r="0" b="0"/>
          <wp:docPr id="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I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-1"/>
                  <a:stretch/>
                </pic:blipFill>
                <pic:spPr bwMode="auto">
                  <a:xfrm>
                    <a:off x="0" y="0"/>
                    <a:ext cx="1528036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2"/>
    <w:rsid w:val="00003D33"/>
    <w:rsid w:val="00007120"/>
    <w:rsid w:val="00007457"/>
    <w:rsid w:val="0001793B"/>
    <w:rsid w:val="00024E94"/>
    <w:rsid w:val="0002621A"/>
    <w:rsid w:val="00032B70"/>
    <w:rsid w:val="00045F22"/>
    <w:rsid w:val="00050BD4"/>
    <w:rsid w:val="000566FA"/>
    <w:rsid w:val="0007164A"/>
    <w:rsid w:val="000775C7"/>
    <w:rsid w:val="000A2C86"/>
    <w:rsid w:val="000A3136"/>
    <w:rsid w:val="000C3A10"/>
    <w:rsid w:val="000C46E4"/>
    <w:rsid w:val="000C6FE2"/>
    <w:rsid w:val="000E11C6"/>
    <w:rsid w:val="000E16F3"/>
    <w:rsid w:val="000E29BC"/>
    <w:rsid w:val="000E5C3C"/>
    <w:rsid w:val="000F1A1A"/>
    <w:rsid w:val="000F2CFB"/>
    <w:rsid w:val="0011392C"/>
    <w:rsid w:val="00115AE5"/>
    <w:rsid w:val="001310C2"/>
    <w:rsid w:val="00132873"/>
    <w:rsid w:val="00133F49"/>
    <w:rsid w:val="001368B4"/>
    <w:rsid w:val="00137C24"/>
    <w:rsid w:val="0014764B"/>
    <w:rsid w:val="001540F1"/>
    <w:rsid w:val="00154E24"/>
    <w:rsid w:val="001609AF"/>
    <w:rsid w:val="00165A9F"/>
    <w:rsid w:val="0017000E"/>
    <w:rsid w:val="00171668"/>
    <w:rsid w:val="001954C9"/>
    <w:rsid w:val="001972E7"/>
    <w:rsid w:val="001A7B1F"/>
    <w:rsid w:val="001B23BF"/>
    <w:rsid w:val="001B308B"/>
    <w:rsid w:val="001B706F"/>
    <w:rsid w:val="001D362F"/>
    <w:rsid w:val="001F51C3"/>
    <w:rsid w:val="001F610E"/>
    <w:rsid w:val="00216A88"/>
    <w:rsid w:val="00220A8C"/>
    <w:rsid w:val="00233F78"/>
    <w:rsid w:val="002365EC"/>
    <w:rsid w:val="0024292D"/>
    <w:rsid w:val="002567CC"/>
    <w:rsid w:val="00260CA2"/>
    <w:rsid w:val="002640E4"/>
    <w:rsid w:val="0026574E"/>
    <w:rsid w:val="00270A35"/>
    <w:rsid w:val="00282273"/>
    <w:rsid w:val="002838DA"/>
    <w:rsid w:val="00290C1D"/>
    <w:rsid w:val="00296731"/>
    <w:rsid w:val="00297E1B"/>
    <w:rsid w:val="002B1330"/>
    <w:rsid w:val="002B67D4"/>
    <w:rsid w:val="002C734F"/>
    <w:rsid w:val="002C74FF"/>
    <w:rsid w:val="002D600D"/>
    <w:rsid w:val="002D6918"/>
    <w:rsid w:val="002E6002"/>
    <w:rsid w:val="002E6C0D"/>
    <w:rsid w:val="002E6EDA"/>
    <w:rsid w:val="003008C2"/>
    <w:rsid w:val="00307FC8"/>
    <w:rsid w:val="0031069C"/>
    <w:rsid w:val="00313300"/>
    <w:rsid w:val="0031509A"/>
    <w:rsid w:val="003169F6"/>
    <w:rsid w:val="00321181"/>
    <w:rsid w:val="00337611"/>
    <w:rsid w:val="00341496"/>
    <w:rsid w:val="00343385"/>
    <w:rsid w:val="00343A75"/>
    <w:rsid w:val="00345E85"/>
    <w:rsid w:val="0035088F"/>
    <w:rsid w:val="00351F0B"/>
    <w:rsid w:val="003523B6"/>
    <w:rsid w:val="00355BC6"/>
    <w:rsid w:val="00364507"/>
    <w:rsid w:val="00372C17"/>
    <w:rsid w:val="003771F9"/>
    <w:rsid w:val="003822A9"/>
    <w:rsid w:val="003B6F88"/>
    <w:rsid w:val="003D3183"/>
    <w:rsid w:val="003D60CE"/>
    <w:rsid w:val="003E070F"/>
    <w:rsid w:val="004120EE"/>
    <w:rsid w:val="00422DFB"/>
    <w:rsid w:val="00431E8F"/>
    <w:rsid w:val="00434FD7"/>
    <w:rsid w:val="0043572A"/>
    <w:rsid w:val="004357D0"/>
    <w:rsid w:val="004412F6"/>
    <w:rsid w:val="004441B1"/>
    <w:rsid w:val="00446E68"/>
    <w:rsid w:val="00460902"/>
    <w:rsid w:val="00465D4B"/>
    <w:rsid w:val="0048378E"/>
    <w:rsid w:val="00492342"/>
    <w:rsid w:val="004A07F8"/>
    <w:rsid w:val="004A1E7A"/>
    <w:rsid w:val="004C166A"/>
    <w:rsid w:val="004C3ECC"/>
    <w:rsid w:val="004D145B"/>
    <w:rsid w:val="004D3BA7"/>
    <w:rsid w:val="004D64F9"/>
    <w:rsid w:val="004F1708"/>
    <w:rsid w:val="00505150"/>
    <w:rsid w:val="005075F5"/>
    <w:rsid w:val="00513C68"/>
    <w:rsid w:val="005203E6"/>
    <w:rsid w:val="00525E27"/>
    <w:rsid w:val="00536F05"/>
    <w:rsid w:val="00541C32"/>
    <w:rsid w:val="00544852"/>
    <w:rsid w:val="0055593D"/>
    <w:rsid w:val="00555C73"/>
    <w:rsid w:val="00564794"/>
    <w:rsid w:val="00566BDC"/>
    <w:rsid w:val="005808EA"/>
    <w:rsid w:val="00580B0B"/>
    <w:rsid w:val="00580EC1"/>
    <w:rsid w:val="005976D4"/>
    <w:rsid w:val="005A7187"/>
    <w:rsid w:val="005A761F"/>
    <w:rsid w:val="005C2B20"/>
    <w:rsid w:val="005D50F9"/>
    <w:rsid w:val="005D792C"/>
    <w:rsid w:val="005E164E"/>
    <w:rsid w:val="005F5118"/>
    <w:rsid w:val="00616311"/>
    <w:rsid w:val="0062069B"/>
    <w:rsid w:val="00623CEE"/>
    <w:rsid w:val="006338B3"/>
    <w:rsid w:val="00640144"/>
    <w:rsid w:val="00645727"/>
    <w:rsid w:val="0065266D"/>
    <w:rsid w:val="0065590D"/>
    <w:rsid w:val="00666CEA"/>
    <w:rsid w:val="00666F15"/>
    <w:rsid w:val="0067199E"/>
    <w:rsid w:val="006803B1"/>
    <w:rsid w:val="006834E8"/>
    <w:rsid w:val="00686FA4"/>
    <w:rsid w:val="006907C6"/>
    <w:rsid w:val="00691705"/>
    <w:rsid w:val="00695B54"/>
    <w:rsid w:val="00696A02"/>
    <w:rsid w:val="006B141B"/>
    <w:rsid w:val="006B6EFA"/>
    <w:rsid w:val="006B739E"/>
    <w:rsid w:val="006C3BEB"/>
    <w:rsid w:val="006C559D"/>
    <w:rsid w:val="006C6A82"/>
    <w:rsid w:val="006D39D0"/>
    <w:rsid w:val="006E2434"/>
    <w:rsid w:val="006E412D"/>
    <w:rsid w:val="00700843"/>
    <w:rsid w:val="007133E2"/>
    <w:rsid w:val="007161BF"/>
    <w:rsid w:val="00724145"/>
    <w:rsid w:val="00741CFC"/>
    <w:rsid w:val="00746BA5"/>
    <w:rsid w:val="007529E2"/>
    <w:rsid w:val="00755B4C"/>
    <w:rsid w:val="00770C83"/>
    <w:rsid w:val="0077133B"/>
    <w:rsid w:val="00775968"/>
    <w:rsid w:val="0078302B"/>
    <w:rsid w:val="0079110D"/>
    <w:rsid w:val="00791299"/>
    <w:rsid w:val="007B74DA"/>
    <w:rsid w:val="007D23C3"/>
    <w:rsid w:val="007D55E0"/>
    <w:rsid w:val="007E64A1"/>
    <w:rsid w:val="007F5297"/>
    <w:rsid w:val="008039F0"/>
    <w:rsid w:val="008062C7"/>
    <w:rsid w:val="00825EE5"/>
    <w:rsid w:val="00826375"/>
    <w:rsid w:val="00830F13"/>
    <w:rsid w:val="00834277"/>
    <w:rsid w:val="008444B9"/>
    <w:rsid w:val="00844B55"/>
    <w:rsid w:val="00856C94"/>
    <w:rsid w:val="00876BCD"/>
    <w:rsid w:val="008B5069"/>
    <w:rsid w:val="008C4D21"/>
    <w:rsid w:val="008C5ABF"/>
    <w:rsid w:val="008C6B1D"/>
    <w:rsid w:val="008C6F82"/>
    <w:rsid w:val="008D2F99"/>
    <w:rsid w:val="008F68C3"/>
    <w:rsid w:val="008F6C53"/>
    <w:rsid w:val="0090252A"/>
    <w:rsid w:val="00906BCC"/>
    <w:rsid w:val="009239A0"/>
    <w:rsid w:val="0092517E"/>
    <w:rsid w:val="0092781E"/>
    <w:rsid w:val="00934095"/>
    <w:rsid w:val="00942D48"/>
    <w:rsid w:val="00943128"/>
    <w:rsid w:val="009433DC"/>
    <w:rsid w:val="00945742"/>
    <w:rsid w:val="00951EFF"/>
    <w:rsid w:val="00961298"/>
    <w:rsid w:val="0097301B"/>
    <w:rsid w:val="00986CE8"/>
    <w:rsid w:val="009914C1"/>
    <w:rsid w:val="00997FA3"/>
    <w:rsid w:val="009A14CC"/>
    <w:rsid w:val="009B0BEF"/>
    <w:rsid w:val="009B72B2"/>
    <w:rsid w:val="009D2E95"/>
    <w:rsid w:val="009E1508"/>
    <w:rsid w:val="009E4E12"/>
    <w:rsid w:val="009F4B22"/>
    <w:rsid w:val="00A05413"/>
    <w:rsid w:val="00A065F3"/>
    <w:rsid w:val="00A25129"/>
    <w:rsid w:val="00A27422"/>
    <w:rsid w:val="00A33808"/>
    <w:rsid w:val="00A40653"/>
    <w:rsid w:val="00A72885"/>
    <w:rsid w:val="00A74C1A"/>
    <w:rsid w:val="00A86149"/>
    <w:rsid w:val="00A9118F"/>
    <w:rsid w:val="00A94E80"/>
    <w:rsid w:val="00AB35B0"/>
    <w:rsid w:val="00AB5EAD"/>
    <w:rsid w:val="00AC0EA3"/>
    <w:rsid w:val="00AC3636"/>
    <w:rsid w:val="00AC5ABC"/>
    <w:rsid w:val="00AD4C60"/>
    <w:rsid w:val="00AD78C2"/>
    <w:rsid w:val="00AE4552"/>
    <w:rsid w:val="00AE57C5"/>
    <w:rsid w:val="00AE65EE"/>
    <w:rsid w:val="00AF7DF3"/>
    <w:rsid w:val="00B12323"/>
    <w:rsid w:val="00B22471"/>
    <w:rsid w:val="00B3179A"/>
    <w:rsid w:val="00B32E25"/>
    <w:rsid w:val="00B439A8"/>
    <w:rsid w:val="00B50EA5"/>
    <w:rsid w:val="00B50F4F"/>
    <w:rsid w:val="00B52D14"/>
    <w:rsid w:val="00B53A0A"/>
    <w:rsid w:val="00B63782"/>
    <w:rsid w:val="00B64D98"/>
    <w:rsid w:val="00B832AA"/>
    <w:rsid w:val="00BA2965"/>
    <w:rsid w:val="00BC38F2"/>
    <w:rsid w:val="00BE2244"/>
    <w:rsid w:val="00BE3F1F"/>
    <w:rsid w:val="00BE726F"/>
    <w:rsid w:val="00BF205B"/>
    <w:rsid w:val="00C020D0"/>
    <w:rsid w:val="00C12110"/>
    <w:rsid w:val="00C31B1B"/>
    <w:rsid w:val="00C32873"/>
    <w:rsid w:val="00C33AFE"/>
    <w:rsid w:val="00C35501"/>
    <w:rsid w:val="00C4136D"/>
    <w:rsid w:val="00C426EE"/>
    <w:rsid w:val="00C44837"/>
    <w:rsid w:val="00C51B23"/>
    <w:rsid w:val="00C540A8"/>
    <w:rsid w:val="00C62D44"/>
    <w:rsid w:val="00C63909"/>
    <w:rsid w:val="00C779E2"/>
    <w:rsid w:val="00C90AC5"/>
    <w:rsid w:val="00CA5A2F"/>
    <w:rsid w:val="00CB63AF"/>
    <w:rsid w:val="00CE6266"/>
    <w:rsid w:val="00D03EE3"/>
    <w:rsid w:val="00D06827"/>
    <w:rsid w:val="00D129D7"/>
    <w:rsid w:val="00D12F1B"/>
    <w:rsid w:val="00D34CDF"/>
    <w:rsid w:val="00D50AE7"/>
    <w:rsid w:val="00D50D42"/>
    <w:rsid w:val="00D5330A"/>
    <w:rsid w:val="00D72ECE"/>
    <w:rsid w:val="00DA7436"/>
    <w:rsid w:val="00DB083D"/>
    <w:rsid w:val="00DC01D0"/>
    <w:rsid w:val="00DC13A0"/>
    <w:rsid w:val="00DC74B6"/>
    <w:rsid w:val="00DF1129"/>
    <w:rsid w:val="00DF52E4"/>
    <w:rsid w:val="00DF59B0"/>
    <w:rsid w:val="00E07085"/>
    <w:rsid w:val="00E11186"/>
    <w:rsid w:val="00E133DF"/>
    <w:rsid w:val="00E152A3"/>
    <w:rsid w:val="00E1695E"/>
    <w:rsid w:val="00E3009E"/>
    <w:rsid w:val="00E33868"/>
    <w:rsid w:val="00E33B83"/>
    <w:rsid w:val="00E424FE"/>
    <w:rsid w:val="00E42BD4"/>
    <w:rsid w:val="00E46D2E"/>
    <w:rsid w:val="00E54655"/>
    <w:rsid w:val="00E60216"/>
    <w:rsid w:val="00E6123E"/>
    <w:rsid w:val="00E70E9D"/>
    <w:rsid w:val="00E73DBC"/>
    <w:rsid w:val="00E7541E"/>
    <w:rsid w:val="00E810FA"/>
    <w:rsid w:val="00E918A8"/>
    <w:rsid w:val="00E93B73"/>
    <w:rsid w:val="00E97FFB"/>
    <w:rsid w:val="00EA5AA9"/>
    <w:rsid w:val="00EB0B4B"/>
    <w:rsid w:val="00EC5780"/>
    <w:rsid w:val="00EC676F"/>
    <w:rsid w:val="00EF2DBD"/>
    <w:rsid w:val="00F0078B"/>
    <w:rsid w:val="00F057D8"/>
    <w:rsid w:val="00F40CCE"/>
    <w:rsid w:val="00F460EC"/>
    <w:rsid w:val="00F66234"/>
    <w:rsid w:val="00F702C6"/>
    <w:rsid w:val="00F754AE"/>
    <w:rsid w:val="00F75C8F"/>
    <w:rsid w:val="00FA4CE5"/>
    <w:rsid w:val="00FA5727"/>
    <w:rsid w:val="00FB6E7F"/>
    <w:rsid w:val="00FC24EA"/>
    <w:rsid w:val="00FD2DB9"/>
    <w:rsid w:val="00FE7993"/>
    <w:rsid w:val="00FF59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0DEB91BE"/>
  <w15:docId w15:val="{DF00FE84-0765-4A8C-BBCB-69F601B0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E2"/>
    <w:pPr>
      <w:widowControl w:val="0"/>
      <w:spacing w:after="0"/>
    </w:pPr>
    <w:rPr>
      <w:rFonts w:ascii="Times New Roman" w:hAnsi="Times New Roman" w:cs="Times New Roman"/>
      <w:kern w:val="2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4609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rsid w:val="00CA5A2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7D4"/>
    <w:pPr>
      <w:widowControl/>
      <w:tabs>
        <w:tab w:val="center" w:pos="4819"/>
        <w:tab w:val="right" w:pos="9638"/>
      </w:tabs>
    </w:pPr>
    <w:rPr>
      <w:rFonts w:asciiTheme="minorHAnsi" w:hAnsiTheme="minorHAnsi" w:cstheme="minorBidi"/>
      <w:kern w:val="0"/>
      <w:lang w:val="it-IT" w:eastAsia="en-US"/>
    </w:rPr>
  </w:style>
  <w:style w:type="character" w:customStyle="1" w:styleId="a4">
    <w:name w:val="頁首 字元"/>
    <w:basedOn w:val="a0"/>
    <w:link w:val="a3"/>
    <w:uiPriority w:val="99"/>
    <w:rsid w:val="002B67D4"/>
    <w:rPr>
      <w:sz w:val="24"/>
      <w:szCs w:val="24"/>
      <w:lang w:val="it-IT"/>
    </w:rPr>
  </w:style>
  <w:style w:type="paragraph" w:styleId="a5">
    <w:name w:val="footer"/>
    <w:basedOn w:val="a"/>
    <w:link w:val="a6"/>
    <w:uiPriority w:val="99"/>
    <w:unhideWhenUsed/>
    <w:rsid w:val="002B67D4"/>
    <w:pPr>
      <w:widowControl/>
      <w:tabs>
        <w:tab w:val="center" w:pos="4819"/>
        <w:tab w:val="right" w:pos="9638"/>
      </w:tabs>
    </w:pPr>
    <w:rPr>
      <w:rFonts w:asciiTheme="minorHAnsi" w:hAnsiTheme="minorHAnsi" w:cstheme="minorBidi"/>
      <w:kern w:val="0"/>
      <w:lang w:val="it-IT" w:eastAsia="en-US"/>
    </w:rPr>
  </w:style>
  <w:style w:type="character" w:customStyle="1" w:styleId="a6">
    <w:name w:val="頁尾 字元"/>
    <w:basedOn w:val="a0"/>
    <w:link w:val="a5"/>
    <w:uiPriority w:val="99"/>
    <w:rsid w:val="002B67D4"/>
    <w:rPr>
      <w:sz w:val="24"/>
      <w:szCs w:val="24"/>
      <w:lang w:val="it-IT"/>
    </w:rPr>
  </w:style>
  <w:style w:type="paragraph" w:styleId="a7">
    <w:name w:val="Balloon Text"/>
    <w:basedOn w:val="a"/>
    <w:link w:val="a8"/>
    <w:rsid w:val="0077133B"/>
    <w:pPr>
      <w:widowControl/>
    </w:pPr>
    <w:rPr>
      <w:rFonts w:ascii="Lucida Grande" w:hAnsi="Lucida Grande" w:cstheme="minorBidi"/>
      <w:kern w:val="0"/>
      <w:sz w:val="18"/>
      <w:szCs w:val="18"/>
      <w:lang w:val="it-IT" w:eastAsia="en-US"/>
    </w:rPr>
  </w:style>
  <w:style w:type="character" w:customStyle="1" w:styleId="a8">
    <w:name w:val="註解方塊文字 字元"/>
    <w:basedOn w:val="a0"/>
    <w:link w:val="a7"/>
    <w:rsid w:val="0077133B"/>
    <w:rPr>
      <w:rFonts w:ascii="Lucida Grande" w:hAnsi="Lucida Grande"/>
      <w:sz w:val="18"/>
      <w:szCs w:val="18"/>
      <w:lang w:val="it-IT"/>
    </w:rPr>
  </w:style>
  <w:style w:type="character" w:customStyle="1" w:styleId="10">
    <w:name w:val="標題 1 字元"/>
    <w:basedOn w:val="a0"/>
    <w:link w:val="1"/>
    <w:uiPriority w:val="9"/>
    <w:rsid w:val="00460902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table" w:styleId="a9">
    <w:name w:val="Table Grid"/>
    <w:basedOn w:val="a1"/>
    <w:uiPriority w:val="39"/>
    <w:rsid w:val="0017000E"/>
    <w:pPr>
      <w:spacing w:after="0"/>
    </w:pPr>
    <w:rPr>
      <w:rFonts w:eastAsiaTheme="minorEastAsia"/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17000E"/>
    <w:pPr>
      <w:widowControl w:val="0"/>
      <w:spacing w:after="0"/>
    </w:pPr>
    <w:rPr>
      <w:rFonts w:eastAsiaTheme="minorEastAsia"/>
      <w:kern w:val="2"/>
      <w:szCs w:val="22"/>
      <w:lang w:eastAsia="zh-TW"/>
    </w:rPr>
  </w:style>
  <w:style w:type="character" w:styleId="ab">
    <w:name w:val="annotation reference"/>
    <w:basedOn w:val="a0"/>
    <w:semiHidden/>
    <w:unhideWhenUsed/>
    <w:rsid w:val="001A7B1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7B1F"/>
  </w:style>
  <w:style w:type="character" w:customStyle="1" w:styleId="ad">
    <w:name w:val="註解文字 字元"/>
    <w:basedOn w:val="a0"/>
    <w:link w:val="ac"/>
    <w:semiHidden/>
    <w:rsid w:val="001A7B1F"/>
    <w:rPr>
      <w:rFonts w:ascii="Times New Roman" w:hAnsi="Times New Roman" w:cs="Times New Roman"/>
      <w:kern w:val="2"/>
      <w:lang w:eastAsia="zh-TW"/>
    </w:rPr>
  </w:style>
  <w:style w:type="paragraph" w:styleId="ae">
    <w:name w:val="annotation subject"/>
    <w:basedOn w:val="ac"/>
    <w:next w:val="ac"/>
    <w:link w:val="af"/>
    <w:semiHidden/>
    <w:unhideWhenUsed/>
    <w:rsid w:val="001A7B1F"/>
    <w:rPr>
      <w:b/>
      <w:bCs/>
    </w:rPr>
  </w:style>
  <w:style w:type="character" w:customStyle="1" w:styleId="af">
    <w:name w:val="註解主旨 字元"/>
    <w:basedOn w:val="ad"/>
    <w:link w:val="ae"/>
    <w:semiHidden/>
    <w:rsid w:val="001A7B1F"/>
    <w:rPr>
      <w:rFonts w:ascii="Times New Roman" w:hAnsi="Times New Roman" w:cs="Times New Roman"/>
      <w:b/>
      <w:bCs/>
      <w:kern w:val="2"/>
      <w:lang w:eastAsia="zh-TW"/>
    </w:rPr>
  </w:style>
  <w:style w:type="character" w:styleId="af0">
    <w:name w:val="Hyperlink"/>
    <w:basedOn w:val="a0"/>
    <w:unhideWhenUsed/>
    <w:rsid w:val="0065590D"/>
    <w:rPr>
      <w:color w:val="0000FF" w:themeColor="hyperlink"/>
      <w:u w:val="single"/>
    </w:rPr>
  </w:style>
  <w:style w:type="paragraph" w:styleId="af1">
    <w:name w:val="Revision"/>
    <w:hidden/>
    <w:semiHidden/>
    <w:rsid w:val="00FB6E7F"/>
    <w:pPr>
      <w:spacing w:after="0"/>
    </w:pPr>
    <w:rPr>
      <w:rFonts w:ascii="Times New Roman" w:hAnsi="Times New Roman" w:cs="Times New Roman"/>
      <w:kern w:val="2"/>
      <w:lang w:eastAsia="zh-TW"/>
    </w:rPr>
  </w:style>
  <w:style w:type="paragraph" w:styleId="af2">
    <w:name w:val="footnote text"/>
    <w:basedOn w:val="a"/>
    <w:link w:val="af3"/>
    <w:semiHidden/>
    <w:unhideWhenUsed/>
    <w:rsid w:val="00D50AE7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D50AE7"/>
    <w:rPr>
      <w:rFonts w:ascii="Times New Roman" w:hAnsi="Times New Roman" w:cs="Times New Roman"/>
      <w:kern w:val="2"/>
      <w:sz w:val="20"/>
      <w:szCs w:val="20"/>
      <w:lang w:eastAsia="zh-TW"/>
    </w:rPr>
  </w:style>
  <w:style w:type="character" w:styleId="af4">
    <w:name w:val="footnote reference"/>
    <w:basedOn w:val="a0"/>
    <w:semiHidden/>
    <w:unhideWhenUsed/>
    <w:rsid w:val="00D50AE7"/>
    <w:rPr>
      <w:vertAlign w:val="superscript"/>
    </w:rPr>
  </w:style>
  <w:style w:type="character" w:customStyle="1" w:styleId="30">
    <w:name w:val="標題 3 字元"/>
    <w:basedOn w:val="a0"/>
    <w:link w:val="3"/>
    <w:rsid w:val="00CA5A2F"/>
    <w:rPr>
      <w:rFonts w:asciiTheme="majorHAnsi" w:eastAsiaTheme="majorEastAsia" w:hAnsiTheme="majorHAnsi" w:cstheme="majorBidi"/>
      <w:b/>
      <w:bCs/>
      <w:kern w:val="2"/>
      <w:sz w:val="36"/>
      <w:szCs w:val="3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clavi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@clavis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ii.org.tw/export/sites/tii/research/files/2020.pdf" TargetMode="External"/><Relationship Id="rId2" Type="http://schemas.openxmlformats.org/officeDocument/2006/relationships/hyperlink" Target="https://assets.kpmg/content/dam/kpmg/tw/pdf/2020/05/tw-kpmg-banking-report-2020.pdf" TargetMode="External"/><Relationship Id="rId1" Type="http://schemas.openxmlformats.org/officeDocument/2006/relationships/hyperlink" Target="http://www.credit.com.tw/NewCreditOnline/Epaper/ThemeContent.aspx?sn=38&amp;unit=45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469\Desktop\CCIS-CRIF_Letterhe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7E6488-45A7-4954-8CAB-77F9391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CCIS-CRIF_Letterhead</Template>
  <TotalTime>25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楊雪伶</dc:creator>
  <cp:lastModifiedBy>CF2019027</cp:lastModifiedBy>
  <cp:revision>9</cp:revision>
  <cp:lastPrinted>2019-06-24T01:17:00Z</cp:lastPrinted>
  <dcterms:created xsi:type="dcterms:W3CDTF">2021-02-25T07:33:00Z</dcterms:created>
  <dcterms:modified xsi:type="dcterms:W3CDTF">2021-03-18T02:33:00Z</dcterms:modified>
</cp:coreProperties>
</file>